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B7AA5" w14:textId="576CCC94" w:rsidR="000D1064" w:rsidRPr="00C91468" w:rsidRDefault="000D1064" w:rsidP="000D1064">
      <w:pPr>
        <w:pStyle w:val="CH"/>
        <w:rPr>
          <w:lang w:val="en-US"/>
        </w:rPr>
      </w:pPr>
      <w:bookmarkStart w:id="0" w:name="historyclause"/>
      <w:r w:rsidRPr="00C91468">
        <w:rPr>
          <w:lang w:val="en-US"/>
        </w:rPr>
        <w:t>3GPP TSG-RAN WG4 Meeting # 108-bis</w:t>
      </w:r>
      <w:r w:rsidRPr="00C91468">
        <w:rPr>
          <w:lang w:val="en-US"/>
        </w:rPr>
        <w:tab/>
      </w:r>
      <w:r w:rsidRPr="00C91468">
        <w:rPr>
          <w:lang w:val="en-US"/>
        </w:rPr>
        <w:tab/>
      </w:r>
      <w:r w:rsidR="00457C26" w:rsidRPr="00457C26">
        <w:rPr>
          <w:lang w:val="en-US"/>
        </w:rPr>
        <w:t>R4-2316789</w:t>
      </w:r>
    </w:p>
    <w:p w14:paraId="4EECD406" w14:textId="77777777" w:rsidR="000D1064" w:rsidRPr="00C91468" w:rsidRDefault="000D1064" w:rsidP="000D1064">
      <w:pPr>
        <w:pStyle w:val="CH"/>
        <w:rPr>
          <w:lang w:val="en-US"/>
        </w:rPr>
      </w:pPr>
      <w:r w:rsidRPr="00C91468">
        <w:rPr>
          <w:lang w:val="en-US"/>
        </w:rPr>
        <w:t>Xiamen, China, October 9 – 13, 2023</w:t>
      </w:r>
    </w:p>
    <w:p w14:paraId="39A0EE25" w14:textId="77777777" w:rsidR="00D309CC" w:rsidRPr="001302D0" w:rsidRDefault="00D309CC" w:rsidP="00D309CC">
      <w:pPr>
        <w:tabs>
          <w:tab w:val="left" w:pos="2160"/>
        </w:tabs>
        <w:rPr>
          <w:rFonts w:ascii="Arial" w:hAnsi="Arial" w:cs="Arial"/>
          <w:b/>
        </w:rPr>
      </w:pPr>
    </w:p>
    <w:p w14:paraId="6DDCE159" w14:textId="35C95B7E" w:rsidR="00D309CC" w:rsidRPr="000F5901" w:rsidRDefault="00D309CC" w:rsidP="00D309CC">
      <w:pPr>
        <w:pStyle w:val="CH"/>
        <w:rPr>
          <w:b w:val="0"/>
          <w:lang w:val="en-US"/>
        </w:rPr>
      </w:pPr>
      <w:r w:rsidRPr="000F5901">
        <w:rPr>
          <w:lang w:val="en-US"/>
        </w:rPr>
        <w:t>Agenda item:</w:t>
      </w:r>
      <w:r w:rsidRPr="000F5901">
        <w:rPr>
          <w:lang w:val="en-US"/>
        </w:rPr>
        <w:tab/>
      </w:r>
      <w:r w:rsidR="00491C6C">
        <w:rPr>
          <w:lang w:val="en-US"/>
        </w:rPr>
        <w:t>5.6.2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0AA44A4C" w:rsidR="00D309CC" w:rsidRDefault="00D309CC" w:rsidP="00D309CC">
      <w:pPr>
        <w:pStyle w:val="CH"/>
        <w:rPr>
          <w:lang w:val="en-US"/>
        </w:rPr>
      </w:pPr>
      <w:r w:rsidRPr="000F5901">
        <w:rPr>
          <w:lang w:val="en-US"/>
        </w:rPr>
        <w:t>Title:</w:t>
      </w:r>
      <w:r w:rsidRPr="000F5901">
        <w:rPr>
          <w:lang w:val="en-US"/>
        </w:rPr>
        <w:tab/>
      </w:r>
      <w:r w:rsidR="007F006D">
        <w:rPr>
          <w:lang w:val="en-US"/>
        </w:rPr>
        <w:t>On FR2</w:t>
      </w:r>
      <w:r w:rsidR="005C260D">
        <w:rPr>
          <w:lang w:val="en-US"/>
        </w:rPr>
        <w:t xml:space="preserve"> UL</w:t>
      </w:r>
      <w:r w:rsidR="007F006D">
        <w:rPr>
          <w:lang w:val="en-US"/>
        </w:rPr>
        <w:t xml:space="preserve"> 256QAM</w:t>
      </w:r>
    </w:p>
    <w:p w14:paraId="74E44A72" w14:textId="76531BAB" w:rsidR="00FD0AE6" w:rsidRPr="00C61D68" w:rsidRDefault="00FD0AE6" w:rsidP="00D309CC">
      <w:pPr>
        <w:pStyle w:val="CH"/>
        <w:rPr>
          <w:lang w:val="en-DE"/>
        </w:rPr>
      </w:pPr>
      <w:r>
        <w:rPr>
          <w:lang w:val="en-US"/>
        </w:rPr>
        <w:t>WI:</w:t>
      </w:r>
      <w:r>
        <w:rPr>
          <w:lang w:val="en-US"/>
        </w:rPr>
        <w:tab/>
      </w:r>
      <w:r w:rsidRPr="00FD0AE6">
        <w:rPr>
          <w:lang w:val="en-US"/>
        </w:rPr>
        <w:t>NR_RF_FR2_req_Ph3-Core</w:t>
      </w:r>
    </w:p>
    <w:p w14:paraId="6C6D1281" w14:textId="47B86D63"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A60AD0">
        <w:rPr>
          <w:lang w:val="en-US"/>
        </w:rPr>
        <w:t>8</w:t>
      </w:r>
    </w:p>
    <w:p w14:paraId="2E4E044D" w14:textId="4A9895AE" w:rsidR="00D309CC" w:rsidRPr="000F5901" w:rsidRDefault="00D309CC" w:rsidP="00D309CC">
      <w:pPr>
        <w:pStyle w:val="CH"/>
        <w:rPr>
          <w:lang w:val="en-US"/>
        </w:rPr>
      </w:pPr>
      <w:r w:rsidRPr="000F5901">
        <w:rPr>
          <w:lang w:val="en-US"/>
        </w:rPr>
        <w:t>Document for:</w:t>
      </w:r>
      <w:r w:rsidRPr="000F5901">
        <w:rPr>
          <w:lang w:val="en-US"/>
        </w:rPr>
        <w:tab/>
      </w:r>
      <w:r w:rsidR="00604EAD">
        <w:rPr>
          <w:lang w:val="en-US"/>
        </w:rPr>
        <w:t>Approval</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515D712B" w:rsidR="00B93956" w:rsidRPr="00B93956" w:rsidRDefault="007F006D" w:rsidP="00B93956">
      <w:pPr>
        <w:jc w:val="both"/>
        <w:rPr>
          <w:lang w:val="en-US"/>
        </w:rPr>
      </w:pPr>
      <w:r>
        <w:rPr>
          <w:lang w:val="en-US"/>
        </w:rPr>
        <w:t>Th</w:t>
      </w:r>
      <w:r w:rsidR="00680F45">
        <w:rPr>
          <w:lang w:val="en-US"/>
        </w:rPr>
        <w:t xml:space="preserve">is contribution discusses </w:t>
      </w:r>
      <w:r w:rsidR="00397C67">
        <w:rPr>
          <w:lang w:val="en-US"/>
        </w:rPr>
        <w:t>MPR and EVM challenges</w:t>
      </w:r>
      <w:r w:rsidR="00680F45">
        <w:rPr>
          <w:lang w:val="en-US"/>
        </w:rPr>
        <w:t xml:space="preserve"> based on</w:t>
      </w:r>
      <w:r>
        <w:rPr>
          <w:lang w:val="en-US"/>
        </w:rPr>
        <w:t xml:space="preserve"> WF [1] </w:t>
      </w:r>
      <w:r w:rsidR="00680F45">
        <w:rPr>
          <w:lang w:val="en-US"/>
        </w:rPr>
        <w:t>from RAN4#10</w:t>
      </w:r>
      <w:r w:rsidR="00B43A0B">
        <w:rPr>
          <w:lang w:val="en-US"/>
        </w:rPr>
        <w:t>8</w:t>
      </w:r>
      <w:r w:rsidR="00680F45">
        <w:rPr>
          <w:lang w:val="en-US"/>
        </w:rPr>
        <w:t xml:space="preserve">. </w:t>
      </w:r>
      <w:r w:rsidR="00397C67">
        <w:rPr>
          <w:lang w:val="en-US"/>
        </w:rPr>
        <w:t xml:space="preserve">Proposals are made for resolving the MPR discussion on PC1, PC2 and PC5. Also, PC3 is </w:t>
      </w:r>
      <w:proofErr w:type="gramStart"/>
      <w:r w:rsidR="00397C67">
        <w:rPr>
          <w:lang w:val="en-US"/>
        </w:rPr>
        <w:t>discussed</w:t>
      </w:r>
      <w:proofErr w:type="gramEnd"/>
      <w:r w:rsidR="00397C67">
        <w:rPr>
          <w:lang w:val="en-US"/>
        </w:rPr>
        <w:t xml:space="preserve"> and a resolution is proposed.</w:t>
      </w:r>
    </w:p>
    <w:p w14:paraId="610E0374" w14:textId="592E10CF" w:rsidR="00873471" w:rsidRPr="0088684A" w:rsidRDefault="008E7986" w:rsidP="0088684A">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17CB9DF7" w14:textId="020D28AC" w:rsidR="00B43A0B" w:rsidRDefault="00B43A0B" w:rsidP="005072AB">
      <w:pPr>
        <w:spacing w:before="120" w:after="60"/>
        <w:jc w:val="both"/>
        <w:rPr>
          <w:bCs/>
          <w:lang w:eastAsia="zh-CN"/>
        </w:rPr>
      </w:pPr>
      <w:r>
        <w:rPr>
          <w:bCs/>
          <w:lang w:val="en-US" w:eastAsia="zh-CN"/>
        </w:rPr>
        <w:t>The</w:t>
      </w:r>
      <w:r w:rsidR="00750996">
        <w:rPr>
          <w:bCs/>
          <w:lang w:val="en-US" w:eastAsia="zh-CN"/>
        </w:rPr>
        <w:t xml:space="preserve"> </w:t>
      </w:r>
      <w:r w:rsidR="00D043A7">
        <w:rPr>
          <w:bCs/>
          <w:lang w:val="en-US" w:eastAsia="zh-CN"/>
        </w:rPr>
        <w:t>256QAM</w:t>
      </w:r>
      <w:r>
        <w:rPr>
          <w:bCs/>
          <w:lang w:val="en-US" w:eastAsia="zh-CN"/>
        </w:rPr>
        <w:t xml:space="preserve"> MPR contribution</w:t>
      </w:r>
      <w:r w:rsidR="00D15E1D">
        <w:rPr>
          <w:bCs/>
          <w:lang w:val="en-US" w:eastAsia="zh-CN"/>
        </w:rPr>
        <w:t>s</w:t>
      </w:r>
      <w:r w:rsidR="004B0684">
        <w:rPr>
          <w:bCs/>
          <w:lang w:val="en-US" w:eastAsia="zh-CN"/>
        </w:rPr>
        <w:t xml:space="preserve"> </w:t>
      </w:r>
      <w:r w:rsidR="003A7116">
        <w:rPr>
          <w:bCs/>
          <w:lang w:val="en-US" w:eastAsia="zh-CN"/>
        </w:rPr>
        <w:t>from</w:t>
      </w:r>
      <w:r w:rsidR="004B0684">
        <w:rPr>
          <w:bCs/>
          <w:lang w:val="en-US" w:eastAsia="zh-CN"/>
        </w:rPr>
        <w:t xml:space="preserve"> RAN4#108</w:t>
      </w:r>
      <w:r w:rsidR="003A7116">
        <w:rPr>
          <w:bCs/>
          <w:lang w:val="en-US" w:eastAsia="zh-CN"/>
        </w:rPr>
        <w:t xml:space="preserve"> are </w:t>
      </w:r>
      <w:r w:rsidR="00D15E1D">
        <w:rPr>
          <w:bCs/>
          <w:lang w:val="en-US" w:eastAsia="zh-CN"/>
        </w:rPr>
        <w:t>summarized</w:t>
      </w:r>
      <w:r w:rsidR="003A7116">
        <w:rPr>
          <w:bCs/>
          <w:lang w:val="en-US" w:eastAsia="zh-CN"/>
        </w:rPr>
        <w:t xml:space="preserve"> in WF [1] under Issue 1-1-1</w:t>
      </w:r>
      <w:r>
        <w:rPr>
          <w:bCs/>
          <w:lang w:val="en-US" w:eastAsia="zh-CN"/>
        </w:rPr>
        <w:t>. Several companies provided results</w:t>
      </w:r>
      <w:r w:rsidR="00D15E1D">
        <w:rPr>
          <w:bCs/>
          <w:lang w:val="en-US" w:eastAsia="zh-CN"/>
        </w:rPr>
        <w:t xml:space="preserve"> but</w:t>
      </w:r>
      <w:r>
        <w:rPr>
          <w:bCs/>
          <w:lang w:val="en-US" w:eastAsia="zh-CN"/>
        </w:rPr>
        <w:t xml:space="preserve"> not all companies could provide a full picture on MPR</w:t>
      </w:r>
      <w:r w:rsidR="00D15E1D">
        <w:rPr>
          <w:bCs/>
          <w:lang w:val="en-US" w:eastAsia="zh-CN"/>
        </w:rPr>
        <w:t>.</w:t>
      </w:r>
      <w:r>
        <w:rPr>
          <w:bCs/>
          <w:lang w:val="en-US" w:eastAsia="zh-CN"/>
        </w:rPr>
        <w:t xml:space="preserve"> </w:t>
      </w:r>
      <w:r w:rsidR="00C91A16">
        <w:rPr>
          <w:bCs/>
          <w:lang w:val="en-US" w:eastAsia="zh-CN"/>
        </w:rPr>
        <w:t>Therefore, i</w:t>
      </w:r>
      <w:r>
        <w:rPr>
          <w:bCs/>
          <w:lang w:val="en-US" w:eastAsia="zh-CN"/>
        </w:rPr>
        <w:t xml:space="preserve">t was agreed </w:t>
      </w:r>
      <w:r>
        <w:rPr>
          <w:bCs/>
          <w:lang w:eastAsia="zh-CN"/>
        </w:rPr>
        <w:t>t</w:t>
      </w:r>
      <w:r w:rsidRPr="00B43A0B">
        <w:rPr>
          <w:bCs/>
          <w:lang w:eastAsia="zh-CN"/>
        </w:rPr>
        <w:t xml:space="preserve">o wait for </w:t>
      </w:r>
      <w:r w:rsidR="00525368">
        <w:rPr>
          <w:bCs/>
          <w:lang w:eastAsia="zh-CN"/>
        </w:rPr>
        <w:t>additional</w:t>
      </w:r>
      <w:r w:rsidRPr="00B43A0B">
        <w:rPr>
          <w:bCs/>
          <w:lang w:eastAsia="zh-CN"/>
        </w:rPr>
        <w:t xml:space="preserve"> MPR simulation or measurement results before deciding </w:t>
      </w:r>
      <w:r w:rsidR="008C6EE5">
        <w:rPr>
          <w:bCs/>
          <w:lang w:eastAsia="zh-CN"/>
        </w:rPr>
        <w:t xml:space="preserve">on </w:t>
      </w:r>
      <w:r w:rsidRPr="00B43A0B">
        <w:rPr>
          <w:bCs/>
          <w:lang w:eastAsia="zh-CN"/>
        </w:rPr>
        <w:t xml:space="preserve">how to define the </w:t>
      </w:r>
      <w:r w:rsidR="008C6EE5">
        <w:rPr>
          <w:bCs/>
          <w:lang w:eastAsia="zh-CN"/>
        </w:rPr>
        <w:t>final</w:t>
      </w:r>
      <w:r w:rsidRPr="00B43A0B">
        <w:rPr>
          <w:bCs/>
          <w:lang w:eastAsia="zh-CN"/>
        </w:rPr>
        <w:t xml:space="preserve"> requirements</w:t>
      </w:r>
      <w:r>
        <w:rPr>
          <w:bCs/>
          <w:lang w:eastAsia="zh-CN"/>
        </w:rPr>
        <w:t>.</w:t>
      </w:r>
    </w:p>
    <w:p w14:paraId="3B0BB87D" w14:textId="3CEFE8C3" w:rsidR="005072AB" w:rsidRDefault="00B43A0B" w:rsidP="002B1E2C">
      <w:pPr>
        <w:spacing w:before="120" w:after="60"/>
        <w:jc w:val="both"/>
        <w:rPr>
          <w:bCs/>
          <w:lang w:val="en-US" w:eastAsia="zh-CN"/>
        </w:rPr>
      </w:pPr>
      <w:r>
        <w:rPr>
          <w:bCs/>
          <w:lang w:val="en-US" w:eastAsia="zh-CN"/>
        </w:rPr>
        <w:t xml:space="preserve">The average over all contributions from RAN4#108 already indicates that current hardware technology requires more than a delta of 3dB between 64QAM and 256QAM. It </w:t>
      </w:r>
      <w:r w:rsidR="00343079">
        <w:rPr>
          <w:bCs/>
          <w:lang w:val="en-US" w:eastAsia="zh-CN"/>
        </w:rPr>
        <w:t>must</w:t>
      </w:r>
      <w:r>
        <w:rPr>
          <w:bCs/>
          <w:lang w:val="en-US" w:eastAsia="zh-CN"/>
        </w:rPr>
        <w:t xml:space="preserve"> be noted that those results already include improvements to Tx impairments such as phase noise</w:t>
      </w:r>
      <w:r w:rsidR="00343079">
        <w:rPr>
          <w:bCs/>
          <w:lang w:val="en-US" w:eastAsia="zh-CN"/>
        </w:rPr>
        <w:t xml:space="preserve"> profile</w:t>
      </w:r>
      <w:r>
        <w:rPr>
          <w:bCs/>
          <w:lang w:val="en-US" w:eastAsia="zh-CN"/>
        </w:rPr>
        <w:t xml:space="preserve">. </w:t>
      </w:r>
    </w:p>
    <w:p w14:paraId="6B1BC6F7" w14:textId="6514E296" w:rsidR="00ED743E" w:rsidRPr="00ED743E" w:rsidRDefault="002B1E2C" w:rsidP="00ED743E">
      <w:pPr>
        <w:spacing w:before="120" w:after="60"/>
        <w:jc w:val="both"/>
        <w:rPr>
          <w:bCs/>
          <w:lang w:val="en-US" w:eastAsia="zh-CN"/>
        </w:rPr>
      </w:pPr>
      <w:r>
        <w:rPr>
          <w:bCs/>
          <w:lang w:val="en-US" w:eastAsia="zh-CN"/>
        </w:rPr>
        <w:t xml:space="preserve">Nevertheless, RAN4 sees a strong advocacy in defining a maximum delta of 3dB. This has to do with the fact that 256QAM has a </w:t>
      </w:r>
      <w:r w:rsidR="0059457E">
        <w:rPr>
          <w:lang w:val="en-US"/>
        </w:rPr>
        <w:t>low dynamic range.</w:t>
      </w:r>
      <w:r>
        <w:rPr>
          <w:lang w:val="en-US"/>
        </w:rPr>
        <w:t xml:space="preserve"> Every additional dB in power back-off means that the usability in the field might be </w:t>
      </w:r>
      <w:r w:rsidR="002B39C1">
        <w:rPr>
          <w:lang w:val="en-US"/>
        </w:rPr>
        <w:t>degraded</w:t>
      </w:r>
      <w:r>
        <w:rPr>
          <w:lang w:val="en-US"/>
        </w:rPr>
        <w:t>.</w:t>
      </w:r>
      <w:r w:rsidR="004A34F3">
        <w:rPr>
          <w:lang w:val="en-US"/>
        </w:rPr>
        <w:t xml:space="preserve"> </w:t>
      </w:r>
      <w:r w:rsidR="007D28F4">
        <w:rPr>
          <w:lang w:val="en-US"/>
        </w:rPr>
        <w:t>Table 1</w:t>
      </w:r>
      <w:r w:rsidR="00A1176B">
        <w:rPr>
          <w:lang w:val="en-US"/>
        </w:rPr>
        <w:t xml:space="preserve"> provides</w:t>
      </w:r>
      <w:r w:rsidR="004A34F3">
        <w:rPr>
          <w:lang w:val="en-US"/>
        </w:rPr>
        <w:t xml:space="preserve"> an</w:t>
      </w:r>
      <w:r w:rsidR="00530ADF">
        <w:rPr>
          <w:lang w:val="en-US"/>
        </w:rPr>
        <w:t xml:space="preserve"> </w:t>
      </w:r>
      <w:r w:rsidR="00E23297">
        <w:rPr>
          <w:lang w:val="en-US"/>
        </w:rPr>
        <w:t>overview</w:t>
      </w:r>
      <w:r w:rsidR="004A34F3">
        <w:rPr>
          <w:lang w:val="en-US"/>
        </w:rPr>
        <w:t xml:space="preserve"> for</w:t>
      </w:r>
      <w:r w:rsidR="007D28F4">
        <w:rPr>
          <w:lang w:val="en-US"/>
        </w:rPr>
        <w:t xml:space="preserve"> maximum</w:t>
      </w:r>
      <w:r w:rsidR="004A34F3">
        <w:rPr>
          <w:lang w:val="en-US"/>
        </w:rPr>
        <w:t xml:space="preserve"> dynamic range</w:t>
      </w:r>
      <w:r w:rsidR="00F81601">
        <w:rPr>
          <w:lang w:val="en-US"/>
        </w:rPr>
        <w:t xml:space="preserve"> based on </w:t>
      </w:r>
      <w:r w:rsidR="007D28F4">
        <w:rPr>
          <w:lang w:val="en-US"/>
        </w:rPr>
        <w:t>the</w:t>
      </w:r>
      <w:r w:rsidR="00E23297">
        <w:rPr>
          <w:lang w:val="en-US"/>
        </w:rPr>
        <w:t xml:space="preserve"> minimum UE EIRP</w:t>
      </w:r>
      <w:r w:rsidR="007D28F4">
        <w:rPr>
          <w:lang w:val="en-US"/>
        </w:rPr>
        <w:t xml:space="preserve"> </w:t>
      </w:r>
      <w:r w:rsidR="00F81601">
        <w:rPr>
          <w:lang w:val="en-US"/>
        </w:rPr>
        <w:t>agreement</w:t>
      </w:r>
      <w:r w:rsidR="007D28F4">
        <w:rPr>
          <w:lang w:val="en-US"/>
        </w:rPr>
        <w:t xml:space="preserve"> in</w:t>
      </w:r>
      <w:r w:rsidR="00F81601">
        <w:rPr>
          <w:lang w:val="en-US"/>
        </w:rPr>
        <w:t xml:space="preserve"> [1].</w:t>
      </w:r>
      <w:r w:rsidR="007D28F4">
        <w:rPr>
          <w:lang w:val="en-US"/>
        </w:rPr>
        <w:t xml:space="preserve"> The table also includes the range for PC3 with minimum UE EIRP based on agreed values </w:t>
      </w:r>
      <w:r w:rsidR="00ED4359">
        <w:rPr>
          <w:lang w:val="en-US"/>
        </w:rPr>
        <w:t>of</w:t>
      </w:r>
      <w:r w:rsidR="007D28F4">
        <w:rPr>
          <w:lang w:val="en-US"/>
        </w:rPr>
        <w:t xml:space="preserve"> PC2. </w:t>
      </w:r>
      <w:r w:rsidR="0079585D">
        <w:rPr>
          <w:lang w:val="en-US"/>
        </w:rPr>
        <w:t xml:space="preserve"> Dynamic range is calculated by using the m</w:t>
      </w:r>
      <w:r w:rsidR="0079585D" w:rsidRPr="008F67B4">
        <w:rPr>
          <w:lang w:val="en-US"/>
        </w:rPr>
        <w:t>in peak EIRP</w:t>
      </w:r>
      <w:r w:rsidR="0079585D">
        <w:rPr>
          <w:lang w:val="en-US"/>
        </w:rPr>
        <w:t xml:space="preserve"> and subtracting the </w:t>
      </w:r>
      <w:r w:rsidR="0079585D" w:rsidRPr="008F67B4">
        <w:rPr>
          <w:lang w:val="en-US"/>
        </w:rPr>
        <w:t>minimum EIRP requirements for EVM test</w:t>
      </w:r>
      <w:r w:rsidR="002B39C1">
        <w:rPr>
          <w:lang w:val="en-US"/>
        </w:rPr>
        <w:t>.</w:t>
      </w:r>
    </w:p>
    <w:p w14:paraId="5F68C754" w14:textId="2575A95C" w:rsidR="00743C30" w:rsidRDefault="004A34F3" w:rsidP="00ED743E">
      <w:pPr>
        <w:spacing w:before="120" w:after="60"/>
        <w:jc w:val="both"/>
        <w:rPr>
          <w:lang w:val="en-US"/>
        </w:rPr>
      </w:pPr>
      <w:r>
        <w:rPr>
          <w:lang w:val="en-US"/>
        </w:rPr>
        <w:t xml:space="preserve">The </w:t>
      </w:r>
      <w:r w:rsidR="002B39C1">
        <w:rPr>
          <w:lang w:val="en-US"/>
        </w:rPr>
        <w:t>maximum dynamic range is</w:t>
      </w:r>
      <w:r>
        <w:rPr>
          <w:lang w:val="en-US"/>
        </w:rPr>
        <w:t xml:space="preserve"> </w:t>
      </w:r>
      <w:r w:rsidR="002B39C1">
        <w:rPr>
          <w:lang w:val="en-US"/>
        </w:rPr>
        <w:t>reduced</w:t>
      </w:r>
      <w:r w:rsidR="008F67B4">
        <w:rPr>
          <w:lang w:val="en-US"/>
        </w:rPr>
        <w:t xml:space="preserve"> by MPR</w:t>
      </w:r>
      <w:r w:rsidR="00D057A0">
        <w:rPr>
          <w:lang w:val="en-US"/>
        </w:rPr>
        <w:t xml:space="preserve"> and </w:t>
      </w:r>
      <w:r w:rsidR="00446EAF">
        <w:rPr>
          <w:lang w:val="en-US"/>
        </w:rPr>
        <w:t>leaves</w:t>
      </w:r>
      <w:r w:rsidR="00D057A0">
        <w:rPr>
          <w:lang w:val="en-US"/>
        </w:rPr>
        <w:t xml:space="preserve"> a smaller </w:t>
      </w:r>
      <w:r w:rsidR="00E23297">
        <w:rPr>
          <w:lang w:val="en-US"/>
        </w:rPr>
        <w:t>available</w:t>
      </w:r>
      <w:r w:rsidR="00D057A0">
        <w:rPr>
          <w:lang w:val="en-US"/>
        </w:rPr>
        <w:t xml:space="preserve"> range</w:t>
      </w:r>
      <w:r w:rsidR="008F67B4">
        <w:rPr>
          <w:lang w:val="en-US"/>
        </w:rPr>
        <w:t xml:space="preserve">. </w:t>
      </w:r>
      <w:r w:rsidR="00C97DB9">
        <w:rPr>
          <w:lang w:val="en-US"/>
        </w:rPr>
        <w:t>The following thought process assumes</w:t>
      </w:r>
      <w:r w:rsidR="008F67B4">
        <w:rPr>
          <w:lang w:val="en-US"/>
        </w:rPr>
        <w:t xml:space="preserve"> that </w:t>
      </w:r>
      <w:r w:rsidR="00AF2FF5">
        <w:rPr>
          <w:lang w:val="en-US"/>
        </w:rPr>
        <w:t>the targeted</w:t>
      </w:r>
      <w:r w:rsidR="000C4646">
        <w:rPr>
          <w:lang w:val="en-US"/>
        </w:rPr>
        <w:t xml:space="preserve"> dynamic range</w:t>
      </w:r>
      <w:r w:rsidR="008F67B4">
        <w:rPr>
          <w:lang w:val="en-US"/>
        </w:rPr>
        <w:t xml:space="preserve"> </w:t>
      </w:r>
      <w:r w:rsidR="00AF2FF5">
        <w:rPr>
          <w:lang w:val="en-US"/>
        </w:rPr>
        <w:t>would</w:t>
      </w:r>
      <w:r w:rsidR="008F67B4">
        <w:rPr>
          <w:lang w:val="en-US"/>
        </w:rPr>
        <w:t xml:space="preserve"> be </w:t>
      </w:r>
      <w:r w:rsidR="00F11ABA">
        <w:rPr>
          <w:lang w:val="en-US"/>
        </w:rPr>
        <w:t xml:space="preserve">around </w:t>
      </w:r>
      <w:r w:rsidR="008F67B4">
        <w:rPr>
          <w:lang w:val="en-US"/>
        </w:rPr>
        <w:t>10dB</w:t>
      </w:r>
      <w:r w:rsidR="00C97DB9">
        <w:rPr>
          <w:lang w:val="en-US"/>
        </w:rPr>
        <w:t>.</w:t>
      </w:r>
      <w:r w:rsidR="008F67B4">
        <w:rPr>
          <w:lang w:val="en-US"/>
        </w:rPr>
        <w:t xml:space="preserve"> The color coding in Table 1 shall be an indicator where the range </w:t>
      </w:r>
      <w:r w:rsidR="00F95179">
        <w:rPr>
          <w:lang w:val="en-US"/>
        </w:rPr>
        <w:t>might</w:t>
      </w:r>
      <w:r w:rsidR="008F67B4">
        <w:rPr>
          <w:lang w:val="en-US"/>
        </w:rPr>
        <w:t xml:space="preserve"> be considered sufficient (green), </w:t>
      </w:r>
      <w:r w:rsidR="00552C3C">
        <w:rPr>
          <w:lang w:val="en-US"/>
        </w:rPr>
        <w:t>marginal</w:t>
      </w:r>
      <w:r w:rsidR="008F67B4">
        <w:rPr>
          <w:lang w:val="en-US"/>
        </w:rPr>
        <w:t xml:space="preserve"> (yellow) and deficient (red).</w:t>
      </w:r>
      <w:r w:rsidR="00C97DB9">
        <w:rPr>
          <w:lang w:val="en-US"/>
        </w:rPr>
        <w:t xml:space="preserve"> </w:t>
      </w:r>
    </w:p>
    <w:p w14:paraId="239C8245" w14:textId="622DE83F" w:rsidR="004F5DE8" w:rsidRDefault="004F5DE8" w:rsidP="00147B5D">
      <w:pPr>
        <w:spacing w:before="120" w:after="0"/>
        <w:jc w:val="center"/>
        <w:rPr>
          <w:lang w:val="en-US"/>
        </w:rPr>
      </w:pPr>
      <w:r>
        <w:rPr>
          <w:lang w:val="en-US"/>
        </w:rPr>
        <w:t xml:space="preserve">Table 1: Maximum Dynamic Range </w:t>
      </w:r>
    </w:p>
    <w:p w14:paraId="4A81E1A2" w14:textId="3F4C2056" w:rsidR="000874CA" w:rsidRDefault="007D28F4" w:rsidP="00802898">
      <w:pPr>
        <w:spacing w:after="60"/>
        <w:ind w:left="283"/>
        <w:jc w:val="center"/>
        <w:rPr>
          <w:lang w:val="en-US"/>
        </w:rPr>
      </w:pPr>
      <w:r w:rsidRPr="007D28F4">
        <w:rPr>
          <w:noProof/>
          <w:lang w:val="en-US"/>
        </w:rPr>
        <w:drawing>
          <wp:inline distT="0" distB="0" distL="0" distR="0" wp14:anchorId="66814FE4" wp14:editId="09D658FE">
            <wp:extent cx="5401056" cy="1828609"/>
            <wp:effectExtent l="152400" t="152400" r="327025" b="343535"/>
            <wp:docPr id="1481586336"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86336" name="Picture 1" descr="A screenshot of a graph&#10;&#10;Description automatically generated"/>
                    <pic:cNvPicPr/>
                  </pic:nvPicPr>
                  <pic:blipFill>
                    <a:blip r:embed="rId9"/>
                    <a:stretch>
                      <a:fillRect/>
                    </a:stretch>
                  </pic:blipFill>
                  <pic:spPr>
                    <a:xfrm>
                      <a:off x="0" y="0"/>
                      <a:ext cx="5405919" cy="1830255"/>
                    </a:xfrm>
                    <a:prstGeom prst="rect">
                      <a:avLst/>
                    </a:prstGeom>
                    <a:ln>
                      <a:noFill/>
                    </a:ln>
                    <a:effectLst>
                      <a:outerShdw blurRad="292100" dist="139700" dir="2700000" algn="tl" rotWithShape="0">
                        <a:srgbClr val="333333">
                          <a:alpha val="65000"/>
                        </a:srgbClr>
                      </a:outerShdw>
                    </a:effectLst>
                  </pic:spPr>
                </pic:pic>
              </a:graphicData>
            </a:graphic>
          </wp:inline>
        </w:drawing>
      </w:r>
    </w:p>
    <w:p w14:paraId="4B1D70B0" w14:textId="73A6E572" w:rsidR="00F34B8B" w:rsidRDefault="00F34B8B" w:rsidP="00380687">
      <w:pPr>
        <w:spacing w:before="120" w:after="60"/>
        <w:jc w:val="center"/>
        <w:rPr>
          <w:lang w:val="en-US"/>
        </w:rPr>
      </w:pPr>
    </w:p>
    <w:p w14:paraId="5DE6FEE7" w14:textId="77777777" w:rsidR="00D47B53" w:rsidRDefault="00C97DB9" w:rsidP="00C97DB9">
      <w:pPr>
        <w:spacing w:before="120" w:after="60"/>
        <w:jc w:val="both"/>
        <w:rPr>
          <w:bCs/>
          <w:lang w:val="en-US" w:eastAsia="zh-CN"/>
        </w:rPr>
      </w:pPr>
      <w:r>
        <w:rPr>
          <w:lang w:val="en-US"/>
        </w:rPr>
        <w:lastRenderedPageBreak/>
        <w:t xml:space="preserve">For </w:t>
      </w:r>
      <w:r w:rsidR="001C3D6D">
        <w:rPr>
          <w:lang w:val="en-US"/>
        </w:rPr>
        <w:t>PC</w:t>
      </w:r>
      <w:r>
        <w:rPr>
          <w:lang w:val="en-US"/>
        </w:rPr>
        <w:t>1 it seems that the high band</w:t>
      </w:r>
      <w:r w:rsidR="00C274AB">
        <w:rPr>
          <w:lang w:val="en-US"/>
        </w:rPr>
        <w:t xml:space="preserve"> region</w:t>
      </w:r>
      <w:r>
        <w:rPr>
          <w:lang w:val="en-US"/>
        </w:rPr>
        <w:t xml:space="preserve"> has deficient</w:t>
      </w:r>
      <w:r w:rsidR="00315067">
        <w:rPr>
          <w:lang w:val="en-US"/>
        </w:rPr>
        <w:t xml:space="preserve"> dynamic</w:t>
      </w:r>
      <w:r>
        <w:rPr>
          <w:lang w:val="en-US"/>
        </w:rPr>
        <w:t xml:space="preserve"> range which makes deployment </w:t>
      </w:r>
      <w:r w:rsidR="00C274AB">
        <w:rPr>
          <w:lang w:val="en-US"/>
        </w:rPr>
        <w:t>challenging. Those bands have been ruled out by link level simulations anyway</w:t>
      </w:r>
      <w:r w:rsidR="002E5A9B">
        <w:rPr>
          <w:lang w:val="en-US"/>
        </w:rPr>
        <w:t>s</w:t>
      </w:r>
      <w:r w:rsidR="00C274AB">
        <w:rPr>
          <w:lang w:val="en-US"/>
        </w:rPr>
        <w:t xml:space="preserve"> as it was found that there is no achievable throughput gain for 256QAM with reasonable SNR levels. The mid bands in the range of 37 to 43.5GHz would </w:t>
      </w:r>
      <w:r w:rsidR="00315067">
        <w:rPr>
          <w:lang w:val="en-US"/>
        </w:rPr>
        <w:t>feature</w:t>
      </w:r>
      <w:r w:rsidR="00C274AB">
        <w:rPr>
          <w:lang w:val="en-US"/>
        </w:rPr>
        <w:t xml:space="preserve"> low</w:t>
      </w:r>
      <w:r w:rsidR="00552C3C">
        <w:rPr>
          <w:lang w:val="en-US"/>
        </w:rPr>
        <w:t xml:space="preserve"> dynamic</w:t>
      </w:r>
      <w:r w:rsidR="00C274AB">
        <w:rPr>
          <w:lang w:val="en-US"/>
        </w:rPr>
        <w:t xml:space="preserve"> range</w:t>
      </w:r>
      <w:r w:rsidR="001C3D6D">
        <w:rPr>
          <w:lang w:val="en-US"/>
        </w:rPr>
        <w:t xml:space="preserve"> for PC1 and PC5.</w:t>
      </w:r>
      <w:r w:rsidR="00C274AB">
        <w:rPr>
          <w:lang w:val="en-US"/>
        </w:rPr>
        <w:t xml:space="preserve"> In contrast </w:t>
      </w:r>
      <w:r w:rsidR="001C3D6D">
        <w:rPr>
          <w:lang w:val="en-US"/>
        </w:rPr>
        <w:t>PC</w:t>
      </w:r>
      <w:r w:rsidR="00C274AB">
        <w:rPr>
          <w:lang w:val="en-US"/>
        </w:rPr>
        <w:t xml:space="preserve">2 </w:t>
      </w:r>
      <w:r w:rsidR="002E5A9B">
        <w:rPr>
          <w:lang w:val="en-US"/>
        </w:rPr>
        <w:t>could have</w:t>
      </w:r>
      <w:r w:rsidR="00C274AB">
        <w:rPr>
          <w:lang w:val="en-US"/>
        </w:rPr>
        <w:t xml:space="preserve"> sufficient range for all bands due to the considerably lower </w:t>
      </w:r>
      <w:r w:rsidR="00C274AB" w:rsidRPr="00C97DB9">
        <w:rPr>
          <w:bCs/>
          <w:lang w:val="en-US" w:eastAsia="zh-CN"/>
        </w:rPr>
        <w:t>minimum EIRP requirements</w:t>
      </w:r>
      <w:r w:rsidR="00C274AB">
        <w:rPr>
          <w:bCs/>
          <w:lang w:val="en-US" w:eastAsia="zh-CN"/>
        </w:rPr>
        <w:t xml:space="preserve">. </w:t>
      </w:r>
    </w:p>
    <w:p w14:paraId="6EE65B3F" w14:textId="122A2505" w:rsidR="00CE2745" w:rsidRDefault="008746E7" w:rsidP="00C97DB9">
      <w:pPr>
        <w:spacing w:before="120" w:after="60"/>
        <w:jc w:val="both"/>
        <w:rPr>
          <w:bCs/>
          <w:lang w:val="en-US" w:eastAsia="zh-CN"/>
        </w:rPr>
      </w:pPr>
      <w:r>
        <w:rPr>
          <w:bCs/>
          <w:lang w:val="en-US" w:eastAsia="zh-CN"/>
        </w:rPr>
        <w:t>Looking at</w:t>
      </w:r>
      <w:r w:rsidR="00214D86">
        <w:rPr>
          <w:bCs/>
          <w:lang w:val="en-US" w:eastAsia="zh-CN"/>
        </w:rPr>
        <w:t xml:space="preserve"> PC3</w:t>
      </w:r>
      <w:r>
        <w:rPr>
          <w:bCs/>
          <w:lang w:val="en-US" w:eastAsia="zh-CN"/>
        </w:rPr>
        <w:t xml:space="preserve"> one can observe that</w:t>
      </w:r>
      <w:r w:rsidR="00214D86">
        <w:rPr>
          <w:bCs/>
          <w:lang w:val="en-US" w:eastAsia="zh-CN"/>
        </w:rPr>
        <w:t xml:space="preserve"> the power class</w:t>
      </w:r>
      <w:r w:rsidR="006563A5">
        <w:rPr>
          <w:bCs/>
          <w:lang w:val="en-US" w:eastAsia="zh-CN"/>
        </w:rPr>
        <w:t xml:space="preserve"> which is</w:t>
      </w:r>
      <w:r w:rsidR="00214D86">
        <w:rPr>
          <w:bCs/>
          <w:lang w:val="en-US" w:eastAsia="zh-CN"/>
        </w:rPr>
        <w:t xml:space="preserve"> considered for handhelds features the lowest dynamic range</w:t>
      </w:r>
      <w:r w:rsidR="00D47B53">
        <w:rPr>
          <w:bCs/>
          <w:lang w:val="en-US" w:eastAsia="zh-CN"/>
        </w:rPr>
        <w:t>.</w:t>
      </w:r>
      <w:r w:rsidR="006563A5">
        <w:rPr>
          <w:bCs/>
          <w:lang w:val="en-US" w:eastAsia="zh-CN"/>
        </w:rPr>
        <w:t xml:space="preserve"> </w:t>
      </w:r>
      <w:r w:rsidR="00D47B53">
        <w:rPr>
          <w:bCs/>
          <w:lang w:val="en-US" w:eastAsia="zh-CN"/>
        </w:rPr>
        <w:t>This</w:t>
      </w:r>
      <w:r w:rsidR="006563A5">
        <w:rPr>
          <w:bCs/>
          <w:lang w:val="en-US" w:eastAsia="zh-CN"/>
        </w:rPr>
        <w:t xml:space="preserve"> would make deployment slightly more challenging compared to the other power classes considered for FWA type devices.</w:t>
      </w:r>
      <w:r w:rsidR="00D47B53">
        <w:rPr>
          <w:bCs/>
          <w:lang w:val="en-US" w:eastAsia="zh-CN"/>
        </w:rPr>
        <w:t xml:space="preserve"> </w:t>
      </w:r>
      <w:r w:rsidR="00F14366">
        <w:rPr>
          <w:bCs/>
          <w:lang w:val="en-US" w:eastAsia="zh-CN"/>
        </w:rPr>
        <w:t>The</w:t>
      </w:r>
      <w:r w:rsidR="00D47B53">
        <w:rPr>
          <w:bCs/>
          <w:lang w:val="en-US" w:eastAsia="zh-CN"/>
        </w:rPr>
        <w:t xml:space="preserve"> smaller form factor </w:t>
      </w:r>
      <w:r w:rsidR="00F14366">
        <w:rPr>
          <w:bCs/>
          <w:lang w:val="en-US" w:eastAsia="zh-CN"/>
        </w:rPr>
        <w:t>b</w:t>
      </w:r>
      <w:r w:rsidR="00F81110">
        <w:rPr>
          <w:bCs/>
          <w:lang w:val="en-US" w:eastAsia="zh-CN"/>
        </w:rPr>
        <w:t>r</w:t>
      </w:r>
      <w:r w:rsidR="00F14366">
        <w:rPr>
          <w:bCs/>
          <w:lang w:val="en-US" w:eastAsia="zh-CN"/>
        </w:rPr>
        <w:t>ings</w:t>
      </w:r>
      <w:r w:rsidR="00D47B53">
        <w:rPr>
          <w:bCs/>
          <w:lang w:val="en-US" w:eastAsia="zh-CN"/>
        </w:rPr>
        <w:t xml:space="preserve"> challenges to RF</w:t>
      </w:r>
      <w:r w:rsidR="00596897">
        <w:rPr>
          <w:bCs/>
          <w:lang w:val="en-US" w:eastAsia="zh-CN"/>
        </w:rPr>
        <w:t xml:space="preserve">, </w:t>
      </w:r>
      <w:r w:rsidR="00D47B53">
        <w:rPr>
          <w:bCs/>
          <w:lang w:val="en-US" w:eastAsia="zh-CN"/>
        </w:rPr>
        <w:t>antenna design</w:t>
      </w:r>
      <w:r w:rsidR="00596897">
        <w:rPr>
          <w:bCs/>
          <w:lang w:val="en-US" w:eastAsia="zh-CN"/>
        </w:rPr>
        <w:t xml:space="preserve"> and heat dissipation.</w:t>
      </w:r>
      <w:r w:rsidR="00D47B53">
        <w:rPr>
          <w:bCs/>
          <w:lang w:val="en-US" w:eastAsia="zh-CN"/>
        </w:rPr>
        <w:t xml:space="preserve"> </w:t>
      </w:r>
      <w:r w:rsidR="00596897">
        <w:rPr>
          <w:bCs/>
          <w:lang w:val="en-US" w:eastAsia="zh-CN"/>
        </w:rPr>
        <w:t>T</w:t>
      </w:r>
      <w:r w:rsidR="00D47B53">
        <w:rPr>
          <w:bCs/>
          <w:lang w:val="en-US" w:eastAsia="zh-CN"/>
        </w:rPr>
        <w:t xml:space="preserve">he </w:t>
      </w:r>
      <w:r w:rsidR="00252CAD">
        <w:rPr>
          <w:bCs/>
          <w:lang w:val="en-US" w:eastAsia="zh-CN"/>
        </w:rPr>
        <w:t>tight</w:t>
      </w:r>
      <w:r w:rsidR="00D47B53">
        <w:rPr>
          <w:bCs/>
          <w:lang w:val="en-US" w:eastAsia="zh-CN"/>
        </w:rPr>
        <w:t xml:space="preserve"> demands </w:t>
      </w:r>
      <w:r w:rsidR="00252CAD">
        <w:rPr>
          <w:bCs/>
          <w:lang w:val="en-US" w:eastAsia="zh-CN"/>
        </w:rPr>
        <w:t>on</w:t>
      </w:r>
      <w:r w:rsidR="00D47B53">
        <w:rPr>
          <w:bCs/>
          <w:lang w:val="en-US" w:eastAsia="zh-CN"/>
        </w:rPr>
        <w:t xml:space="preserve"> battery consumption </w:t>
      </w:r>
      <w:r w:rsidR="00F81110">
        <w:rPr>
          <w:bCs/>
          <w:lang w:val="en-US" w:eastAsia="zh-CN"/>
        </w:rPr>
        <w:t xml:space="preserve">limits design choices of the FR2 </w:t>
      </w:r>
      <w:r w:rsidR="00CA6868">
        <w:rPr>
          <w:bCs/>
          <w:lang w:val="en-US" w:eastAsia="zh-CN"/>
        </w:rPr>
        <w:t>amplifier</w:t>
      </w:r>
      <w:r w:rsidR="002102BD">
        <w:rPr>
          <w:bCs/>
          <w:lang w:val="en-US" w:eastAsia="zh-CN"/>
        </w:rPr>
        <w:t xml:space="preserve"> </w:t>
      </w:r>
      <w:proofErr w:type="gramStart"/>
      <w:r w:rsidR="002102BD">
        <w:rPr>
          <w:bCs/>
          <w:lang w:val="en-US" w:eastAsia="zh-CN"/>
        </w:rPr>
        <w:t>e.g.</w:t>
      </w:r>
      <w:proofErr w:type="gramEnd"/>
      <w:r w:rsidR="002102BD">
        <w:rPr>
          <w:bCs/>
          <w:lang w:val="en-US" w:eastAsia="zh-CN"/>
        </w:rPr>
        <w:t xml:space="preserve"> in terms of maximum current draw</w:t>
      </w:r>
      <w:r w:rsidR="00F81110">
        <w:rPr>
          <w:bCs/>
          <w:lang w:val="en-US" w:eastAsia="zh-CN"/>
        </w:rPr>
        <w:t xml:space="preserve">. Capping the delta MPR to 3dB for PC3 demands high linear FR2 power amplifier featuring considerable current draw and </w:t>
      </w:r>
      <w:r w:rsidR="005C7D6F">
        <w:rPr>
          <w:bCs/>
          <w:lang w:val="en-US" w:eastAsia="zh-CN"/>
        </w:rPr>
        <w:t>heat generation</w:t>
      </w:r>
      <w:r w:rsidR="00F81110">
        <w:rPr>
          <w:bCs/>
          <w:lang w:val="en-US" w:eastAsia="zh-CN"/>
        </w:rPr>
        <w:t>.</w:t>
      </w:r>
      <w:r w:rsidR="00C141ED">
        <w:rPr>
          <w:bCs/>
          <w:lang w:val="en-US" w:eastAsia="zh-CN"/>
        </w:rPr>
        <w:t xml:space="preserve"> On the other side, allowing more than 3dB delta would decrease the</w:t>
      </w:r>
      <w:r w:rsidR="002102BD">
        <w:rPr>
          <w:bCs/>
          <w:lang w:val="en-US" w:eastAsia="zh-CN"/>
        </w:rPr>
        <w:t xml:space="preserve"> available</w:t>
      </w:r>
      <w:r w:rsidR="00C141ED">
        <w:rPr>
          <w:bCs/>
          <w:lang w:val="en-US" w:eastAsia="zh-CN"/>
        </w:rPr>
        <w:t xml:space="preserve"> dynamic range.</w:t>
      </w:r>
      <w:r w:rsidR="00CE2745">
        <w:rPr>
          <w:bCs/>
          <w:lang w:val="en-US" w:eastAsia="zh-CN"/>
        </w:rPr>
        <w:t xml:space="preserve"> As it might not be </w:t>
      </w:r>
      <w:r w:rsidR="009D7553">
        <w:rPr>
          <w:bCs/>
          <w:lang w:val="en-US" w:eastAsia="zh-CN"/>
        </w:rPr>
        <w:t>acceptable</w:t>
      </w:r>
      <w:r w:rsidR="00CE2745">
        <w:rPr>
          <w:bCs/>
          <w:lang w:val="en-US" w:eastAsia="zh-CN"/>
        </w:rPr>
        <w:t xml:space="preserve"> to increase the allowed power back-off other solutions should be considered. </w:t>
      </w:r>
      <w:r w:rsidR="00F222F0">
        <w:rPr>
          <w:bCs/>
          <w:lang w:val="en-US" w:eastAsia="zh-CN"/>
        </w:rPr>
        <w:t>A proposal</w:t>
      </w:r>
      <w:r w:rsidR="00956C01">
        <w:rPr>
          <w:bCs/>
          <w:lang w:val="en-US" w:eastAsia="zh-CN"/>
        </w:rPr>
        <w:t xml:space="preserve"> has been made for PC3 early in the discussion to increase the 256QAM PC3</w:t>
      </w:r>
      <w:r w:rsidR="00F14B14">
        <w:rPr>
          <w:bCs/>
          <w:lang w:val="en-US" w:eastAsia="zh-CN"/>
        </w:rPr>
        <w:t xml:space="preserve"> Tx</w:t>
      </w:r>
      <w:r w:rsidR="00956C01">
        <w:rPr>
          <w:bCs/>
          <w:lang w:val="en-US" w:eastAsia="zh-CN"/>
        </w:rPr>
        <w:t xml:space="preserve"> EVM to 4%.</w:t>
      </w:r>
      <w:r w:rsidR="004F7DF2">
        <w:rPr>
          <w:bCs/>
          <w:lang w:val="en-US" w:eastAsia="zh-CN"/>
        </w:rPr>
        <w:t xml:space="preserve"> </w:t>
      </w:r>
      <w:r w:rsidR="005D6955" w:rsidRPr="003947D4">
        <w:rPr>
          <w:bCs/>
          <w:lang w:val="en-US" w:eastAsia="zh-CN"/>
        </w:rPr>
        <w:t xml:space="preserve">This additional headroom allows the power amplifier to </w:t>
      </w:r>
      <w:r w:rsidR="005D6955">
        <w:rPr>
          <w:bCs/>
          <w:lang w:val="en-US" w:eastAsia="zh-CN"/>
        </w:rPr>
        <w:t>reside in a higher</w:t>
      </w:r>
      <w:r w:rsidR="005D6955" w:rsidRPr="003947D4">
        <w:rPr>
          <w:bCs/>
          <w:lang w:val="en-US" w:eastAsia="zh-CN"/>
        </w:rPr>
        <w:t xml:space="preserve"> </w:t>
      </w:r>
      <w:r w:rsidR="005D6955">
        <w:rPr>
          <w:bCs/>
          <w:lang w:val="en-US" w:eastAsia="zh-CN"/>
        </w:rPr>
        <w:t>compression</w:t>
      </w:r>
      <w:r w:rsidR="00E67700">
        <w:rPr>
          <w:bCs/>
          <w:lang w:val="en-US" w:eastAsia="zh-CN"/>
        </w:rPr>
        <w:t xml:space="preserve"> and more efficient region</w:t>
      </w:r>
      <w:r w:rsidR="005D6955" w:rsidRPr="003947D4">
        <w:rPr>
          <w:bCs/>
          <w:lang w:val="en-US" w:eastAsia="zh-CN"/>
        </w:rPr>
        <w:t xml:space="preserve"> resulting into lower power </w:t>
      </w:r>
      <w:r w:rsidR="005D6955">
        <w:rPr>
          <w:bCs/>
          <w:lang w:val="en-US" w:eastAsia="zh-CN"/>
        </w:rPr>
        <w:t>dissipation</w:t>
      </w:r>
      <w:r w:rsidR="005D6955" w:rsidRPr="003947D4">
        <w:rPr>
          <w:bCs/>
          <w:lang w:val="en-US" w:eastAsia="zh-CN"/>
        </w:rPr>
        <w:t xml:space="preserve"> and heating. </w:t>
      </w:r>
      <w:r w:rsidR="005B6C95">
        <w:rPr>
          <w:bCs/>
          <w:lang w:val="en-US" w:eastAsia="zh-CN"/>
        </w:rPr>
        <w:t xml:space="preserve">Physical area consumption of the amplifier is </w:t>
      </w:r>
      <w:r w:rsidR="00133429">
        <w:rPr>
          <w:bCs/>
          <w:lang w:val="en-US" w:eastAsia="zh-CN"/>
        </w:rPr>
        <w:t>smaller,</w:t>
      </w:r>
      <w:r w:rsidR="005B6C95">
        <w:rPr>
          <w:bCs/>
          <w:lang w:val="en-US" w:eastAsia="zh-CN"/>
        </w:rPr>
        <w:t xml:space="preserve"> and </w:t>
      </w:r>
      <w:r w:rsidR="00E82F8E">
        <w:rPr>
          <w:bCs/>
          <w:lang w:val="en-US" w:eastAsia="zh-CN"/>
        </w:rPr>
        <w:t xml:space="preserve">the </w:t>
      </w:r>
      <w:r w:rsidR="005B6C95">
        <w:rPr>
          <w:bCs/>
          <w:lang w:val="en-US" w:eastAsia="zh-CN"/>
        </w:rPr>
        <w:t xml:space="preserve">design challenge </w:t>
      </w:r>
      <w:r w:rsidR="00036935">
        <w:rPr>
          <w:bCs/>
          <w:lang w:val="en-US" w:eastAsia="zh-CN"/>
        </w:rPr>
        <w:t>do</w:t>
      </w:r>
      <w:r w:rsidR="00E82F8E">
        <w:rPr>
          <w:bCs/>
          <w:lang w:val="en-US" w:eastAsia="zh-CN"/>
        </w:rPr>
        <w:t>es</w:t>
      </w:r>
      <w:r w:rsidR="00036935">
        <w:rPr>
          <w:bCs/>
          <w:lang w:val="en-US" w:eastAsia="zh-CN"/>
        </w:rPr>
        <w:t xml:space="preserve"> relax</w:t>
      </w:r>
      <w:r w:rsidR="005B6C95">
        <w:rPr>
          <w:bCs/>
          <w:lang w:val="en-US" w:eastAsia="zh-CN"/>
        </w:rPr>
        <w:t>.</w:t>
      </w:r>
      <w:r w:rsidR="00154ED6">
        <w:rPr>
          <w:bCs/>
          <w:lang w:val="en-US" w:eastAsia="zh-CN"/>
        </w:rPr>
        <w:t xml:space="preserve"> This choice could be an enabler to allow handhelds </w:t>
      </w:r>
      <w:r w:rsidR="00DE2B4B">
        <w:rPr>
          <w:bCs/>
          <w:lang w:val="en-US" w:eastAsia="zh-CN"/>
        </w:rPr>
        <w:t>the use of</w:t>
      </w:r>
      <w:r w:rsidR="00154ED6">
        <w:rPr>
          <w:bCs/>
          <w:lang w:val="en-US" w:eastAsia="zh-CN"/>
        </w:rPr>
        <w:t xml:space="preserve"> 256QAM</w:t>
      </w:r>
      <w:r w:rsidR="00133429">
        <w:rPr>
          <w:bCs/>
          <w:lang w:val="en-US" w:eastAsia="zh-CN"/>
        </w:rPr>
        <w:t xml:space="preserve"> modulation</w:t>
      </w:r>
      <w:r w:rsidR="00DE2B4B">
        <w:rPr>
          <w:bCs/>
          <w:lang w:val="en-US" w:eastAsia="zh-CN"/>
        </w:rPr>
        <w:t xml:space="preserve">. </w:t>
      </w:r>
      <w:r w:rsidR="009172C2">
        <w:rPr>
          <w:bCs/>
          <w:lang w:val="en-US" w:eastAsia="zh-CN"/>
        </w:rPr>
        <w:t>This approach</w:t>
      </w:r>
      <w:r w:rsidR="00DE2B4B">
        <w:rPr>
          <w:bCs/>
          <w:lang w:val="en-US" w:eastAsia="zh-CN"/>
        </w:rPr>
        <w:t xml:space="preserve"> would avoid 256QAM being</w:t>
      </w:r>
      <w:r w:rsidR="00DB0413">
        <w:rPr>
          <w:bCs/>
          <w:lang w:val="en-US" w:eastAsia="zh-CN"/>
        </w:rPr>
        <w:t xml:space="preserve"> defined</w:t>
      </w:r>
      <w:r w:rsidR="009172C2">
        <w:rPr>
          <w:bCs/>
          <w:lang w:val="en-US" w:eastAsia="zh-CN"/>
        </w:rPr>
        <w:t xml:space="preserve"> in spec</w:t>
      </w:r>
      <w:r w:rsidR="00DB0413">
        <w:rPr>
          <w:bCs/>
          <w:lang w:val="en-US" w:eastAsia="zh-CN"/>
        </w:rPr>
        <w:t xml:space="preserve"> but</w:t>
      </w:r>
      <w:r w:rsidR="00DE2B4B">
        <w:rPr>
          <w:bCs/>
          <w:lang w:val="en-US" w:eastAsia="zh-CN"/>
        </w:rPr>
        <w:t xml:space="preserve"> an untouched feature</w:t>
      </w:r>
      <w:r w:rsidR="00DB0413">
        <w:rPr>
          <w:bCs/>
          <w:lang w:val="en-US" w:eastAsia="zh-CN"/>
        </w:rPr>
        <w:t xml:space="preserve"> in the field</w:t>
      </w:r>
      <w:r w:rsidR="00DE2B4B">
        <w:rPr>
          <w:bCs/>
          <w:lang w:val="en-US" w:eastAsia="zh-CN"/>
        </w:rPr>
        <w:t>.</w:t>
      </w:r>
    </w:p>
    <w:p w14:paraId="087598F8" w14:textId="247CFE3C" w:rsidR="006563A5" w:rsidRDefault="00CE2745" w:rsidP="00C97DB9">
      <w:pPr>
        <w:spacing w:before="120" w:after="60"/>
        <w:jc w:val="both"/>
        <w:rPr>
          <w:bCs/>
          <w:lang w:val="en-US" w:eastAsia="zh-CN"/>
        </w:rPr>
      </w:pPr>
      <w:r>
        <w:rPr>
          <w:bCs/>
          <w:lang w:val="en-US" w:eastAsia="zh-CN"/>
        </w:rPr>
        <w:t>Those issues and engineering challenges need to be properly discussed. As</w:t>
      </w:r>
      <w:r w:rsidR="006563A5">
        <w:rPr>
          <w:bCs/>
          <w:lang w:val="en-US" w:eastAsia="zh-CN"/>
        </w:rPr>
        <w:t xml:space="preserve"> PC3 has </w:t>
      </w:r>
      <w:r w:rsidR="00D47B53">
        <w:rPr>
          <w:bCs/>
          <w:lang w:val="en-US" w:eastAsia="zh-CN"/>
        </w:rPr>
        <w:t>been considered as secondary priority</w:t>
      </w:r>
      <w:r w:rsidR="00EA7A86">
        <w:rPr>
          <w:bCs/>
          <w:lang w:val="en-US" w:eastAsia="zh-CN"/>
        </w:rPr>
        <w:t xml:space="preserve"> in Rel-18</w:t>
      </w:r>
      <w:r w:rsidR="00D47B53">
        <w:rPr>
          <w:bCs/>
          <w:lang w:val="en-US" w:eastAsia="zh-CN"/>
        </w:rPr>
        <w:t xml:space="preserve"> it might be </w:t>
      </w:r>
      <w:r>
        <w:rPr>
          <w:bCs/>
          <w:lang w:val="en-US" w:eastAsia="zh-CN"/>
        </w:rPr>
        <w:t xml:space="preserve">reasonable to shift </w:t>
      </w:r>
      <w:r w:rsidR="00937287">
        <w:rPr>
          <w:bCs/>
          <w:lang w:val="en-US" w:eastAsia="zh-CN"/>
        </w:rPr>
        <w:t>its</w:t>
      </w:r>
      <w:r>
        <w:rPr>
          <w:bCs/>
          <w:lang w:val="en-US" w:eastAsia="zh-CN"/>
        </w:rPr>
        <w:t xml:space="preserve"> complet</w:t>
      </w:r>
      <w:r w:rsidR="009D40A6">
        <w:rPr>
          <w:bCs/>
          <w:lang w:val="en-US" w:eastAsia="zh-CN"/>
        </w:rPr>
        <w:t>ion</w:t>
      </w:r>
      <w:r>
        <w:rPr>
          <w:bCs/>
          <w:lang w:val="en-US" w:eastAsia="zh-CN"/>
        </w:rPr>
        <w:t xml:space="preserve"> to Rel-19. There </w:t>
      </w:r>
      <w:r w:rsidR="00EA7A86">
        <w:rPr>
          <w:bCs/>
          <w:lang w:val="en-US" w:eastAsia="zh-CN"/>
        </w:rPr>
        <w:t>are</w:t>
      </w:r>
      <w:r>
        <w:rPr>
          <w:bCs/>
          <w:lang w:val="en-US" w:eastAsia="zh-CN"/>
        </w:rPr>
        <w:t xml:space="preserve"> proposals in RAN plenary to explore </w:t>
      </w:r>
      <w:r w:rsidR="00E64255">
        <w:rPr>
          <w:bCs/>
          <w:lang w:val="en-US" w:eastAsia="zh-CN"/>
        </w:rPr>
        <w:t xml:space="preserve">PC3 </w:t>
      </w:r>
      <w:r>
        <w:rPr>
          <w:bCs/>
          <w:lang w:val="en-US" w:eastAsia="zh-CN"/>
        </w:rPr>
        <w:t>256QAM</w:t>
      </w:r>
      <w:r w:rsidR="00E64255">
        <w:rPr>
          <w:bCs/>
          <w:lang w:val="en-US" w:eastAsia="zh-CN"/>
        </w:rPr>
        <w:t xml:space="preserve"> in Rel-19</w:t>
      </w:r>
      <w:r w:rsidR="00F818CF">
        <w:rPr>
          <w:bCs/>
          <w:lang w:val="en-US" w:eastAsia="zh-CN"/>
        </w:rPr>
        <w:t>.</w:t>
      </w:r>
    </w:p>
    <w:p w14:paraId="3B1E2764" w14:textId="4F83B59C" w:rsidR="00F14B14" w:rsidRDefault="00F14B14" w:rsidP="00C97DB9">
      <w:pPr>
        <w:spacing w:before="120" w:after="60"/>
        <w:jc w:val="both"/>
        <w:rPr>
          <w:bCs/>
          <w:lang w:val="en-US" w:eastAsia="zh-CN"/>
        </w:rPr>
      </w:pPr>
      <w:r>
        <w:rPr>
          <w:bCs/>
          <w:lang w:val="en-US" w:eastAsia="zh-CN"/>
        </w:rPr>
        <w:t>The full proposal package is:</w:t>
      </w:r>
    </w:p>
    <w:p w14:paraId="0C2C5692" w14:textId="2039AEF9" w:rsidR="00F14B14" w:rsidRDefault="00F14B14" w:rsidP="00F14B14">
      <w:pPr>
        <w:pStyle w:val="ListParagraph"/>
        <w:numPr>
          <w:ilvl w:val="0"/>
          <w:numId w:val="33"/>
        </w:numPr>
        <w:spacing w:before="120" w:after="60"/>
        <w:jc w:val="both"/>
        <w:rPr>
          <w:bCs/>
          <w:lang w:val="en-US" w:eastAsia="zh-CN"/>
        </w:rPr>
      </w:pPr>
      <w:r>
        <w:rPr>
          <w:bCs/>
          <w:lang w:val="en-US" w:eastAsia="zh-CN"/>
        </w:rPr>
        <w:t>Shift completion of PC3 256QAM to Rel-19 and take the time to discuss the specific challenges on handhelds.</w:t>
      </w:r>
    </w:p>
    <w:p w14:paraId="1DACF613" w14:textId="0A09F935" w:rsidR="00F14B14" w:rsidRDefault="00F14B14" w:rsidP="00F14B14">
      <w:pPr>
        <w:pStyle w:val="ListParagraph"/>
        <w:numPr>
          <w:ilvl w:val="0"/>
          <w:numId w:val="33"/>
        </w:numPr>
        <w:spacing w:before="120" w:after="60"/>
        <w:jc w:val="both"/>
        <w:rPr>
          <w:bCs/>
          <w:lang w:val="en-US" w:eastAsia="zh-CN"/>
        </w:rPr>
      </w:pPr>
      <w:r>
        <w:rPr>
          <w:bCs/>
          <w:lang w:val="en-US" w:eastAsia="zh-CN"/>
        </w:rPr>
        <w:t>Evaluate the impact of 4% Tx EVM on the network performance and PA design challenges.</w:t>
      </w:r>
      <w:r w:rsidR="00FF68A0">
        <w:rPr>
          <w:bCs/>
          <w:lang w:val="en-US" w:eastAsia="zh-CN"/>
        </w:rPr>
        <w:t xml:space="preserve"> Rx EVM at base station remains at 3.5%.</w:t>
      </w:r>
    </w:p>
    <w:p w14:paraId="2F0C5285" w14:textId="662B5FEB" w:rsidR="008746E7" w:rsidRPr="00646CF9" w:rsidRDefault="006C7B22" w:rsidP="00C97DB9">
      <w:pPr>
        <w:pStyle w:val="ListParagraph"/>
        <w:numPr>
          <w:ilvl w:val="0"/>
          <w:numId w:val="33"/>
        </w:numPr>
        <w:spacing w:before="120" w:after="60"/>
        <w:jc w:val="both"/>
        <w:rPr>
          <w:bCs/>
          <w:lang w:val="en-US" w:eastAsia="zh-CN"/>
        </w:rPr>
      </w:pPr>
      <w:r>
        <w:rPr>
          <w:bCs/>
          <w:lang w:val="en-US" w:eastAsia="zh-CN"/>
        </w:rPr>
        <w:t>A max delta of 3dB between 64QAM and 256QAM can be acceptable for PC1, PC2 and PC5 if this agreement is not treated as a precedence for PC3 discussion.</w:t>
      </w:r>
    </w:p>
    <w:p w14:paraId="38F8DB8B" w14:textId="227A6899" w:rsidR="00ED743E" w:rsidRDefault="000A281C" w:rsidP="00C97DB9">
      <w:pPr>
        <w:spacing w:before="120" w:after="60"/>
        <w:jc w:val="both"/>
        <w:rPr>
          <w:bCs/>
          <w:lang w:val="en-US" w:eastAsia="zh-CN"/>
        </w:rPr>
      </w:pPr>
      <w:r w:rsidRPr="000A281C">
        <w:rPr>
          <w:b/>
          <w:lang w:val="en-US" w:eastAsia="zh-CN"/>
        </w:rPr>
        <w:t>Observation 1:</w:t>
      </w:r>
      <w:r>
        <w:rPr>
          <w:bCs/>
          <w:lang w:val="en-US" w:eastAsia="zh-CN"/>
        </w:rPr>
        <w:t xml:space="preserve"> PC3 </w:t>
      </w:r>
      <w:r w:rsidRPr="000A281C">
        <w:rPr>
          <w:bCs/>
          <w:lang w:val="en-US" w:eastAsia="zh-CN"/>
        </w:rPr>
        <w:t>is considered for handhelds</w:t>
      </w:r>
      <w:r w:rsidR="003947D4">
        <w:rPr>
          <w:bCs/>
          <w:lang w:val="en-US" w:eastAsia="zh-CN"/>
        </w:rPr>
        <w:t xml:space="preserve"> and</w:t>
      </w:r>
      <w:r w:rsidRPr="000A281C">
        <w:rPr>
          <w:bCs/>
          <w:lang w:val="en-US" w:eastAsia="zh-CN"/>
        </w:rPr>
        <w:t xml:space="preserve"> features the lowest dynamic range. This would make deployment slightly more challenging compared to the other power classes considered for FWA type devices. Capping the delta MPR to 3dB for PC3 demands high linear FR2 power amplifier featuring considerable current draw and heat generation.</w:t>
      </w:r>
      <w:r w:rsidR="00AB5F78">
        <w:rPr>
          <w:bCs/>
          <w:lang w:val="en-US" w:eastAsia="zh-CN"/>
        </w:rPr>
        <w:t xml:space="preserve"> </w:t>
      </w:r>
      <w:r w:rsidR="00AB5F78" w:rsidRPr="000A281C">
        <w:rPr>
          <w:bCs/>
          <w:lang w:val="en-US" w:eastAsia="zh-CN"/>
        </w:rPr>
        <w:t>The smaller form factor brings challenges to RF, antenna design and heat dissipation. The tight demands on battery consumption limits design choices of the FR2 PA</w:t>
      </w:r>
      <w:r w:rsidR="00B26407">
        <w:rPr>
          <w:bCs/>
          <w:lang w:val="en-US" w:eastAsia="zh-CN"/>
        </w:rPr>
        <w:t xml:space="preserve"> </w:t>
      </w:r>
      <w:proofErr w:type="gramStart"/>
      <w:r w:rsidR="00B26407">
        <w:rPr>
          <w:bCs/>
          <w:lang w:val="en-US" w:eastAsia="zh-CN"/>
        </w:rPr>
        <w:t>e.g.</w:t>
      </w:r>
      <w:proofErr w:type="gramEnd"/>
      <w:r w:rsidR="00B26407">
        <w:rPr>
          <w:bCs/>
          <w:lang w:val="en-US" w:eastAsia="zh-CN"/>
        </w:rPr>
        <w:t xml:space="preserve"> in terms of maximum current draw.</w:t>
      </w:r>
    </w:p>
    <w:p w14:paraId="62206DAE" w14:textId="0C72D019" w:rsidR="003947D4" w:rsidRDefault="003947D4" w:rsidP="00C97DB9">
      <w:pPr>
        <w:spacing w:before="120" w:after="60"/>
        <w:jc w:val="both"/>
        <w:rPr>
          <w:bCs/>
          <w:lang w:val="en-US" w:eastAsia="zh-CN"/>
        </w:rPr>
      </w:pPr>
      <w:r w:rsidRPr="003947D4">
        <w:rPr>
          <w:b/>
          <w:lang w:val="en-US" w:eastAsia="zh-CN"/>
        </w:rPr>
        <w:t>Observation 2:</w:t>
      </w:r>
      <w:r>
        <w:rPr>
          <w:bCs/>
          <w:lang w:val="en-US" w:eastAsia="zh-CN"/>
        </w:rPr>
        <w:t xml:space="preserve"> I</w:t>
      </w:r>
      <w:r w:rsidRPr="003947D4">
        <w:rPr>
          <w:bCs/>
          <w:lang w:val="en-US" w:eastAsia="zh-CN"/>
        </w:rPr>
        <w:t>t might not be acceptably to increase the allowed power back-off</w:t>
      </w:r>
      <w:r w:rsidR="00283AA7">
        <w:rPr>
          <w:bCs/>
          <w:lang w:val="en-US" w:eastAsia="zh-CN"/>
        </w:rPr>
        <w:t xml:space="preserve">. Therefore, </w:t>
      </w:r>
      <w:r w:rsidRPr="003947D4">
        <w:rPr>
          <w:bCs/>
          <w:lang w:val="en-US" w:eastAsia="zh-CN"/>
        </w:rPr>
        <w:t>other solutions should be considered</w:t>
      </w:r>
      <w:r>
        <w:rPr>
          <w:bCs/>
          <w:lang w:val="en-US" w:eastAsia="zh-CN"/>
        </w:rPr>
        <w:t xml:space="preserve"> such as increasing </w:t>
      </w:r>
      <w:r w:rsidRPr="003947D4">
        <w:rPr>
          <w:bCs/>
          <w:lang w:val="en-US" w:eastAsia="zh-CN"/>
        </w:rPr>
        <w:t xml:space="preserve">256QAM PC3 Tx EVM to 4%. This additional headroom allows the power amplifier to </w:t>
      </w:r>
      <w:r w:rsidR="006F4110">
        <w:rPr>
          <w:bCs/>
          <w:lang w:val="en-US" w:eastAsia="zh-CN"/>
        </w:rPr>
        <w:t>reside in a higher</w:t>
      </w:r>
      <w:r w:rsidRPr="003947D4">
        <w:rPr>
          <w:bCs/>
          <w:lang w:val="en-US" w:eastAsia="zh-CN"/>
        </w:rPr>
        <w:t xml:space="preserve"> </w:t>
      </w:r>
      <w:r w:rsidR="006F4110">
        <w:rPr>
          <w:bCs/>
          <w:lang w:val="en-US" w:eastAsia="zh-CN"/>
        </w:rPr>
        <w:t>compression</w:t>
      </w:r>
      <w:r w:rsidR="00DE57A0">
        <w:rPr>
          <w:bCs/>
          <w:lang w:val="en-US" w:eastAsia="zh-CN"/>
        </w:rPr>
        <w:t xml:space="preserve"> and more efficient region</w:t>
      </w:r>
      <w:r w:rsidRPr="003947D4">
        <w:rPr>
          <w:bCs/>
          <w:lang w:val="en-US" w:eastAsia="zh-CN"/>
        </w:rPr>
        <w:t xml:space="preserve"> resulting into lower power </w:t>
      </w:r>
      <w:r w:rsidR="001334D4">
        <w:rPr>
          <w:bCs/>
          <w:lang w:val="en-US" w:eastAsia="zh-CN"/>
        </w:rPr>
        <w:t>dissipation</w:t>
      </w:r>
      <w:r w:rsidRPr="003947D4">
        <w:rPr>
          <w:bCs/>
          <w:lang w:val="en-US" w:eastAsia="zh-CN"/>
        </w:rPr>
        <w:t xml:space="preserve"> and heating. Physical area consumption of the amplifier is </w:t>
      </w:r>
      <w:r w:rsidR="00937287" w:rsidRPr="003947D4">
        <w:rPr>
          <w:bCs/>
          <w:lang w:val="en-US" w:eastAsia="zh-CN"/>
        </w:rPr>
        <w:t>smaller,</w:t>
      </w:r>
      <w:r w:rsidRPr="003947D4">
        <w:rPr>
          <w:bCs/>
          <w:lang w:val="en-US" w:eastAsia="zh-CN"/>
        </w:rPr>
        <w:t xml:space="preserve"> and </w:t>
      </w:r>
      <w:r w:rsidR="00C43B85">
        <w:rPr>
          <w:bCs/>
          <w:lang w:val="en-US" w:eastAsia="zh-CN"/>
        </w:rPr>
        <w:t xml:space="preserve">the </w:t>
      </w:r>
      <w:r w:rsidRPr="003947D4">
        <w:rPr>
          <w:bCs/>
          <w:lang w:val="en-US" w:eastAsia="zh-CN"/>
        </w:rPr>
        <w:t>design challenge do</w:t>
      </w:r>
      <w:r w:rsidR="00C43B85">
        <w:rPr>
          <w:bCs/>
          <w:lang w:val="en-US" w:eastAsia="zh-CN"/>
        </w:rPr>
        <w:t>es</w:t>
      </w:r>
      <w:r w:rsidRPr="003947D4">
        <w:rPr>
          <w:bCs/>
          <w:lang w:val="en-US" w:eastAsia="zh-CN"/>
        </w:rPr>
        <w:t xml:space="preserve"> relax.</w:t>
      </w:r>
      <w:r w:rsidR="00937287">
        <w:rPr>
          <w:bCs/>
          <w:lang w:val="en-US" w:eastAsia="zh-CN"/>
        </w:rPr>
        <w:t xml:space="preserve"> It could be an enabler to allow handhelds the use of 256QAM modulation. This approach would avoid 256QAM being defined in spec but an untouched feature in the field.</w:t>
      </w:r>
    </w:p>
    <w:p w14:paraId="10D11EFB" w14:textId="6605F8DB" w:rsidR="00D07E98" w:rsidRDefault="00D07E98" w:rsidP="00C97DB9">
      <w:pPr>
        <w:spacing w:before="120" w:after="60"/>
        <w:jc w:val="both"/>
        <w:rPr>
          <w:bCs/>
          <w:lang w:val="en-US" w:eastAsia="zh-CN"/>
        </w:rPr>
      </w:pPr>
      <w:r w:rsidRPr="003947D4">
        <w:rPr>
          <w:b/>
          <w:lang w:val="en-US" w:eastAsia="zh-CN"/>
        </w:rPr>
        <w:t xml:space="preserve">Observation </w:t>
      </w:r>
      <w:r>
        <w:rPr>
          <w:b/>
          <w:lang w:val="en-US" w:eastAsia="zh-CN"/>
        </w:rPr>
        <w:t>3</w:t>
      </w:r>
      <w:r w:rsidRPr="003947D4">
        <w:rPr>
          <w:b/>
          <w:lang w:val="en-US" w:eastAsia="zh-CN"/>
        </w:rPr>
        <w:t>:</w:t>
      </w:r>
      <w:r>
        <w:rPr>
          <w:bCs/>
          <w:lang w:val="en-US" w:eastAsia="zh-CN"/>
        </w:rPr>
        <w:t xml:space="preserve"> </w:t>
      </w:r>
      <w:r w:rsidR="00FE75A4">
        <w:rPr>
          <w:bCs/>
          <w:lang w:val="en-US" w:eastAsia="zh-CN"/>
        </w:rPr>
        <w:t xml:space="preserve">Proposals </w:t>
      </w:r>
      <w:r>
        <w:rPr>
          <w:bCs/>
          <w:lang w:val="en-US" w:eastAsia="zh-CN"/>
        </w:rPr>
        <w:t>have already been</w:t>
      </w:r>
      <w:r w:rsidR="00795FBD">
        <w:rPr>
          <w:bCs/>
          <w:lang w:val="en-US" w:eastAsia="zh-CN"/>
        </w:rPr>
        <w:t xml:space="preserve"> made</w:t>
      </w:r>
      <w:r>
        <w:rPr>
          <w:bCs/>
          <w:lang w:val="en-US" w:eastAsia="zh-CN"/>
        </w:rPr>
        <w:t xml:space="preserve"> in RAN plenary to explore PC3 256QAM in Rel-19. As PC3 has been considered as secondary priority it might be reasonable to shift the completi</w:t>
      </w:r>
      <w:r w:rsidR="009D40A6">
        <w:rPr>
          <w:bCs/>
          <w:lang w:val="en-US" w:eastAsia="zh-CN"/>
        </w:rPr>
        <w:t>on</w:t>
      </w:r>
      <w:r>
        <w:rPr>
          <w:bCs/>
          <w:lang w:val="en-US" w:eastAsia="zh-CN"/>
        </w:rPr>
        <w:t xml:space="preserve"> to Rel-19. </w:t>
      </w:r>
    </w:p>
    <w:p w14:paraId="09339B3A" w14:textId="203D828C" w:rsidR="007B2086" w:rsidRDefault="007B2086" w:rsidP="00C97DB9">
      <w:pPr>
        <w:spacing w:before="120" w:after="60"/>
        <w:jc w:val="both"/>
        <w:rPr>
          <w:bCs/>
          <w:lang w:val="en-US" w:eastAsia="zh-CN"/>
        </w:rPr>
      </w:pPr>
      <w:r w:rsidRPr="007B2086">
        <w:rPr>
          <w:b/>
          <w:lang w:val="en-US" w:eastAsia="zh-CN"/>
        </w:rPr>
        <w:t>Proposal:</w:t>
      </w:r>
      <w:r>
        <w:rPr>
          <w:bCs/>
          <w:lang w:val="en-US" w:eastAsia="zh-CN"/>
        </w:rPr>
        <w:t xml:space="preserve">  The following items are proposed as a package</w:t>
      </w:r>
    </w:p>
    <w:p w14:paraId="4504355D" w14:textId="77777777" w:rsidR="007B2086" w:rsidRDefault="007B2086" w:rsidP="007B2086">
      <w:pPr>
        <w:pStyle w:val="ListParagraph"/>
        <w:numPr>
          <w:ilvl w:val="0"/>
          <w:numId w:val="34"/>
        </w:numPr>
        <w:spacing w:before="120" w:after="60"/>
        <w:jc w:val="both"/>
        <w:rPr>
          <w:bCs/>
          <w:lang w:val="en-US" w:eastAsia="zh-CN"/>
        </w:rPr>
      </w:pPr>
      <w:r>
        <w:rPr>
          <w:bCs/>
          <w:lang w:val="en-US" w:eastAsia="zh-CN"/>
        </w:rPr>
        <w:t>Shift completion of PC3 256QAM to Rel-19 and take the time to discuss the specific challenges on handhelds.</w:t>
      </w:r>
    </w:p>
    <w:p w14:paraId="4D80060E" w14:textId="77777777" w:rsidR="007B2086" w:rsidRDefault="007B2086" w:rsidP="007B2086">
      <w:pPr>
        <w:pStyle w:val="ListParagraph"/>
        <w:numPr>
          <w:ilvl w:val="0"/>
          <w:numId w:val="34"/>
        </w:numPr>
        <w:spacing w:before="120" w:after="60"/>
        <w:jc w:val="both"/>
        <w:rPr>
          <w:bCs/>
          <w:lang w:val="en-US" w:eastAsia="zh-CN"/>
        </w:rPr>
      </w:pPr>
      <w:r>
        <w:rPr>
          <w:bCs/>
          <w:lang w:val="en-US" w:eastAsia="zh-CN"/>
        </w:rPr>
        <w:t>Evaluate the impact of 4% Tx EVM on the network performance and PA design challenges. Rx EVM at base station remains at 3.5%.</w:t>
      </w:r>
    </w:p>
    <w:p w14:paraId="437515B0" w14:textId="77777777" w:rsidR="007B2086" w:rsidRPr="00F14B14" w:rsidRDefault="007B2086" w:rsidP="007B2086">
      <w:pPr>
        <w:pStyle w:val="ListParagraph"/>
        <w:numPr>
          <w:ilvl w:val="0"/>
          <w:numId w:val="34"/>
        </w:numPr>
        <w:spacing w:before="120" w:after="60"/>
        <w:jc w:val="both"/>
        <w:rPr>
          <w:bCs/>
          <w:lang w:val="en-US" w:eastAsia="zh-CN"/>
        </w:rPr>
      </w:pPr>
      <w:r>
        <w:rPr>
          <w:bCs/>
          <w:lang w:val="en-US" w:eastAsia="zh-CN"/>
        </w:rPr>
        <w:t>A max delta of 3dB between 64QAM and 256QAM can be acceptable for PC1, PC2 and PC5 if this agreement is not treated as a precedence for PC3 discussion.</w:t>
      </w:r>
    </w:p>
    <w:p w14:paraId="2E60720D" w14:textId="77777777" w:rsidR="007B2086" w:rsidRDefault="007B2086" w:rsidP="00C97DB9">
      <w:pPr>
        <w:spacing w:before="120" w:after="60"/>
        <w:jc w:val="both"/>
        <w:rPr>
          <w:bCs/>
          <w:lang w:val="en-US" w:eastAsia="zh-CN"/>
        </w:rPr>
      </w:pPr>
    </w:p>
    <w:p w14:paraId="224AE6FB" w14:textId="77777777" w:rsidR="00ED743E" w:rsidRDefault="00ED743E" w:rsidP="00ED743E">
      <w:pPr>
        <w:spacing w:after="60"/>
        <w:jc w:val="both"/>
        <w:rPr>
          <w:lang w:val="en-US"/>
        </w:rPr>
      </w:pPr>
    </w:p>
    <w:p w14:paraId="3E026906" w14:textId="77777777" w:rsidR="00C274AB" w:rsidRDefault="00C274AB" w:rsidP="00C97DB9">
      <w:pPr>
        <w:spacing w:before="120" w:after="60"/>
        <w:jc w:val="both"/>
        <w:rPr>
          <w:lang w:val="en-U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lastRenderedPageBreak/>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579BB250" w14:textId="1A00416D" w:rsidR="001A2EDD" w:rsidRDefault="00750622" w:rsidP="00577095">
      <w:pPr>
        <w:jc w:val="both"/>
        <w:rPr>
          <w:lang w:val="en-US"/>
        </w:rPr>
      </w:pPr>
      <w:r>
        <w:rPr>
          <w:lang w:val="en-US"/>
        </w:rPr>
        <w:t xml:space="preserve">This contribution discusses the </w:t>
      </w:r>
      <w:r w:rsidR="0076560A">
        <w:rPr>
          <w:lang w:val="en-US"/>
        </w:rPr>
        <w:t>EVM budget and breakdown</w:t>
      </w:r>
      <w:r>
        <w:rPr>
          <w:lang w:val="en-US"/>
        </w:rPr>
        <w:t xml:space="preserve"> for FR2 </w:t>
      </w:r>
      <w:r w:rsidR="0076560A">
        <w:rPr>
          <w:lang w:val="en-US"/>
        </w:rPr>
        <w:t>256QAM</w:t>
      </w:r>
      <w:r>
        <w:rPr>
          <w:lang w:val="en-US"/>
        </w:rPr>
        <w:t xml:space="preserve">. The following </w:t>
      </w:r>
      <w:r w:rsidR="004839C6">
        <w:rPr>
          <w:lang w:val="en-US"/>
        </w:rPr>
        <w:t>observation</w:t>
      </w:r>
      <w:r w:rsidR="00DA5EF9">
        <w:rPr>
          <w:lang w:val="en-US"/>
        </w:rPr>
        <w:t>s</w:t>
      </w:r>
      <w:r>
        <w:rPr>
          <w:lang w:val="en-US"/>
        </w:rPr>
        <w:t xml:space="preserve"> and proposal</w:t>
      </w:r>
      <w:r w:rsidR="00DA5EF9">
        <w:rPr>
          <w:lang w:val="en-US"/>
        </w:rPr>
        <w:t>s are made:</w:t>
      </w:r>
      <w:r>
        <w:rPr>
          <w:lang w:val="en-US"/>
        </w:rPr>
        <w:t xml:space="preserve"> </w:t>
      </w:r>
    </w:p>
    <w:p w14:paraId="1D186D66" w14:textId="77777777" w:rsidR="00AE1E32" w:rsidRDefault="00AE1E32" w:rsidP="00AE1E32">
      <w:pPr>
        <w:spacing w:before="120" w:after="60"/>
        <w:jc w:val="both"/>
        <w:rPr>
          <w:bCs/>
          <w:lang w:val="en-US" w:eastAsia="zh-CN"/>
        </w:rPr>
      </w:pPr>
      <w:r w:rsidRPr="000A281C">
        <w:rPr>
          <w:b/>
          <w:lang w:val="en-US" w:eastAsia="zh-CN"/>
        </w:rPr>
        <w:t>Observation 1:</w:t>
      </w:r>
      <w:r>
        <w:rPr>
          <w:bCs/>
          <w:lang w:val="en-US" w:eastAsia="zh-CN"/>
        </w:rPr>
        <w:t xml:space="preserve"> PC3 </w:t>
      </w:r>
      <w:r w:rsidRPr="000A281C">
        <w:rPr>
          <w:bCs/>
          <w:lang w:val="en-US" w:eastAsia="zh-CN"/>
        </w:rPr>
        <w:t>is considered for handhelds</w:t>
      </w:r>
      <w:r>
        <w:rPr>
          <w:bCs/>
          <w:lang w:val="en-US" w:eastAsia="zh-CN"/>
        </w:rPr>
        <w:t xml:space="preserve"> and</w:t>
      </w:r>
      <w:r w:rsidRPr="000A281C">
        <w:rPr>
          <w:bCs/>
          <w:lang w:val="en-US" w:eastAsia="zh-CN"/>
        </w:rPr>
        <w:t xml:space="preserve"> features the lowest dynamic range. This would make deployment slightly more challenging compared to the other power classes considered for FWA type devices. Capping the delta MPR to 3dB for PC3 demands high linear FR2 power amplifier featuring considerable current draw and heat generation.</w:t>
      </w:r>
      <w:r>
        <w:rPr>
          <w:bCs/>
          <w:lang w:val="en-US" w:eastAsia="zh-CN"/>
        </w:rPr>
        <w:t xml:space="preserve"> </w:t>
      </w:r>
      <w:r w:rsidRPr="000A281C">
        <w:rPr>
          <w:bCs/>
          <w:lang w:val="en-US" w:eastAsia="zh-CN"/>
        </w:rPr>
        <w:t>The smaller form factor brings challenges to RF, antenna design and heat dissipation. The tight demands on battery consumption limits design choices of the FR2 PA</w:t>
      </w:r>
      <w:r>
        <w:rPr>
          <w:bCs/>
          <w:lang w:val="en-US" w:eastAsia="zh-CN"/>
        </w:rPr>
        <w:t xml:space="preserve"> </w:t>
      </w:r>
      <w:proofErr w:type="gramStart"/>
      <w:r>
        <w:rPr>
          <w:bCs/>
          <w:lang w:val="en-US" w:eastAsia="zh-CN"/>
        </w:rPr>
        <w:t>e.g.</w:t>
      </w:r>
      <w:proofErr w:type="gramEnd"/>
      <w:r>
        <w:rPr>
          <w:bCs/>
          <w:lang w:val="en-US" w:eastAsia="zh-CN"/>
        </w:rPr>
        <w:t xml:space="preserve"> in terms of maximum current draw.</w:t>
      </w:r>
    </w:p>
    <w:p w14:paraId="4D29B693" w14:textId="77777777" w:rsidR="00AE1E32" w:rsidRDefault="00AE1E32" w:rsidP="00AE1E32">
      <w:pPr>
        <w:spacing w:before="120" w:after="60"/>
        <w:jc w:val="both"/>
        <w:rPr>
          <w:bCs/>
          <w:lang w:val="en-US" w:eastAsia="zh-CN"/>
        </w:rPr>
      </w:pPr>
      <w:r w:rsidRPr="003947D4">
        <w:rPr>
          <w:b/>
          <w:lang w:val="en-US" w:eastAsia="zh-CN"/>
        </w:rPr>
        <w:t>Observation 2:</w:t>
      </w:r>
      <w:r>
        <w:rPr>
          <w:bCs/>
          <w:lang w:val="en-US" w:eastAsia="zh-CN"/>
        </w:rPr>
        <w:t xml:space="preserve"> I</w:t>
      </w:r>
      <w:r w:rsidRPr="003947D4">
        <w:rPr>
          <w:bCs/>
          <w:lang w:val="en-US" w:eastAsia="zh-CN"/>
        </w:rPr>
        <w:t>t might not be acceptably to increase the allowed power back-off</w:t>
      </w:r>
      <w:r>
        <w:rPr>
          <w:bCs/>
          <w:lang w:val="en-US" w:eastAsia="zh-CN"/>
        </w:rPr>
        <w:t xml:space="preserve">. Therefore, </w:t>
      </w:r>
      <w:r w:rsidRPr="003947D4">
        <w:rPr>
          <w:bCs/>
          <w:lang w:val="en-US" w:eastAsia="zh-CN"/>
        </w:rPr>
        <w:t>other solutions should be considered</w:t>
      </w:r>
      <w:r>
        <w:rPr>
          <w:bCs/>
          <w:lang w:val="en-US" w:eastAsia="zh-CN"/>
        </w:rPr>
        <w:t xml:space="preserve"> such as increasing </w:t>
      </w:r>
      <w:r w:rsidRPr="003947D4">
        <w:rPr>
          <w:bCs/>
          <w:lang w:val="en-US" w:eastAsia="zh-CN"/>
        </w:rPr>
        <w:t xml:space="preserve">256QAM PC3 Tx EVM to 4%. This additional headroom allows the power amplifier to </w:t>
      </w:r>
      <w:r>
        <w:rPr>
          <w:bCs/>
          <w:lang w:val="en-US" w:eastAsia="zh-CN"/>
        </w:rPr>
        <w:t>reside in a higher</w:t>
      </w:r>
      <w:r w:rsidRPr="003947D4">
        <w:rPr>
          <w:bCs/>
          <w:lang w:val="en-US" w:eastAsia="zh-CN"/>
        </w:rPr>
        <w:t xml:space="preserve"> </w:t>
      </w:r>
      <w:r>
        <w:rPr>
          <w:bCs/>
          <w:lang w:val="en-US" w:eastAsia="zh-CN"/>
        </w:rPr>
        <w:t>compression and more efficient region</w:t>
      </w:r>
      <w:r w:rsidRPr="003947D4">
        <w:rPr>
          <w:bCs/>
          <w:lang w:val="en-US" w:eastAsia="zh-CN"/>
        </w:rPr>
        <w:t xml:space="preserve"> resulting into lower power </w:t>
      </w:r>
      <w:r>
        <w:rPr>
          <w:bCs/>
          <w:lang w:val="en-US" w:eastAsia="zh-CN"/>
        </w:rPr>
        <w:t>dissipation</w:t>
      </w:r>
      <w:r w:rsidRPr="003947D4">
        <w:rPr>
          <w:bCs/>
          <w:lang w:val="en-US" w:eastAsia="zh-CN"/>
        </w:rPr>
        <w:t xml:space="preserve"> and heating. Physical area consumption of the amplifier is smaller, and </w:t>
      </w:r>
      <w:r>
        <w:rPr>
          <w:bCs/>
          <w:lang w:val="en-US" w:eastAsia="zh-CN"/>
        </w:rPr>
        <w:t xml:space="preserve">the </w:t>
      </w:r>
      <w:r w:rsidRPr="003947D4">
        <w:rPr>
          <w:bCs/>
          <w:lang w:val="en-US" w:eastAsia="zh-CN"/>
        </w:rPr>
        <w:t>design challenge do</w:t>
      </w:r>
      <w:r>
        <w:rPr>
          <w:bCs/>
          <w:lang w:val="en-US" w:eastAsia="zh-CN"/>
        </w:rPr>
        <w:t>es</w:t>
      </w:r>
      <w:r w:rsidRPr="003947D4">
        <w:rPr>
          <w:bCs/>
          <w:lang w:val="en-US" w:eastAsia="zh-CN"/>
        </w:rPr>
        <w:t xml:space="preserve"> relax.</w:t>
      </w:r>
      <w:r>
        <w:rPr>
          <w:bCs/>
          <w:lang w:val="en-US" w:eastAsia="zh-CN"/>
        </w:rPr>
        <w:t xml:space="preserve"> It could be an enabler to allow handhelds the use of 256QAM modulation. This approach would avoid 256QAM being defined in spec but an untouched feature in the field.</w:t>
      </w:r>
    </w:p>
    <w:p w14:paraId="544DFB0B" w14:textId="77777777" w:rsidR="00AE1E32" w:rsidRDefault="00AE1E32" w:rsidP="00AE1E32">
      <w:pPr>
        <w:spacing w:before="120" w:after="60"/>
        <w:jc w:val="both"/>
        <w:rPr>
          <w:bCs/>
          <w:lang w:val="en-US" w:eastAsia="zh-CN"/>
        </w:rPr>
      </w:pPr>
      <w:r w:rsidRPr="003947D4">
        <w:rPr>
          <w:b/>
          <w:lang w:val="en-US" w:eastAsia="zh-CN"/>
        </w:rPr>
        <w:t xml:space="preserve">Observation </w:t>
      </w:r>
      <w:r>
        <w:rPr>
          <w:b/>
          <w:lang w:val="en-US" w:eastAsia="zh-CN"/>
        </w:rPr>
        <w:t>3</w:t>
      </w:r>
      <w:r w:rsidRPr="003947D4">
        <w:rPr>
          <w:b/>
          <w:lang w:val="en-US" w:eastAsia="zh-CN"/>
        </w:rPr>
        <w:t>:</w:t>
      </w:r>
      <w:r>
        <w:rPr>
          <w:bCs/>
          <w:lang w:val="en-US" w:eastAsia="zh-CN"/>
        </w:rPr>
        <w:t xml:space="preserve"> Proposals have already been made in RAN plenary to explore PC3 256QAM in Rel-19. As PC3 has been considered as secondary priority it might be reasonable to shift the completion to Rel-19. </w:t>
      </w:r>
    </w:p>
    <w:p w14:paraId="4EA4C670" w14:textId="77777777" w:rsidR="00AE1E32" w:rsidRDefault="00AE1E32" w:rsidP="00AE1E32">
      <w:pPr>
        <w:spacing w:before="120" w:after="60"/>
        <w:jc w:val="both"/>
        <w:rPr>
          <w:bCs/>
          <w:lang w:val="en-US" w:eastAsia="zh-CN"/>
        </w:rPr>
      </w:pPr>
      <w:r w:rsidRPr="007B2086">
        <w:rPr>
          <w:b/>
          <w:lang w:val="en-US" w:eastAsia="zh-CN"/>
        </w:rPr>
        <w:t>Proposal:</w:t>
      </w:r>
      <w:r>
        <w:rPr>
          <w:bCs/>
          <w:lang w:val="en-US" w:eastAsia="zh-CN"/>
        </w:rPr>
        <w:t xml:space="preserve">  The following items are proposed as a package</w:t>
      </w:r>
    </w:p>
    <w:p w14:paraId="225D90AE" w14:textId="77777777" w:rsidR="00AE1E32" w:rsidRDefault="00AE1E32" w:rsidP="00AE1E32">
      <w:pPr>
        <w:pStyle w:val="ListParagraph"/>
        <w:numPr>
          <w:ilvl w:val="0"/>
          <w:numId w:val="36"/>
        </w:numPr>
        <w:spacing w:before="120" w:after="60"/>
        <w:jc w:val="both"/>
        <w:rPr>
          <w:bCs/>
          <w:lang w:val="en-US" w:eastAsia="zh-CN"/>
        </w:rPr>
      </w:pPr>
      <w:r>
        <w:rPr>
          <w:bCs/>
          <w:lang w:val="en-US" w:eastAsia="zh-CN"/>
        </w:rPr>
        <w:t>Shift completion of PC3 256QAM to Rel-19 and take the time to discuss the specific challenges on handhelds.</w:t>
      </w:r>
    </w:p>
    <w:p w14:paraId="7A841C74" w14:textId="77777777" w:rsidR="00AE1E32" w:rsidRDefault="00AE1E32" w:rsidP="00AE1E32">
      <w:pPr>
        <w:pStyle w:val="ListParagraph"/>
        <w:numPr>
          <w:ilvl w:val="0"/>
          <w:numId w:val="36"/>
        </w:numPr>
        <w:spacing w:before="120" w:after="60"/>
        <w:jc w:val="both"/>
        <w:rPr>
          <w:bCs/>
          <w:lang w:val="en-US" w:eastAsia="zh-CN"/>
        </w:rPr>
      </w:pPr>
      <w:r>
        <w:rPr>
          <w:bCs/>
          <w:lang w:val="en-US" w:eastAsia="zh-CN"/>
        </w:rPr>
        <w:t>Evaluate the impact of 4% Tx EVM on the network performance and PA design challenges. Rx EVM at base station remains at 3.5%.</w:t>
      </w:r>
    </w:p>
    <w:p w14:paraId="394485A7" w14:textId="77777777" w:rsidR="00AE1E32" w:rsidRPr="00F14B14" w:rsidRDefault="00AE1E32" w:rsidP="00AE1E32">
      <w:pPr>
        <w:pStyle w:val="ListParagraph"/>
        <w:numPr>
          <w:ilvl w:val="0"/>
          <w:numId w:val="36"/>
        </w:numPr>
        <w:spacing w:before="120" w:after="60"/>
        <w:jc w:val="both"/>
        <w:rPr>
          <w:bCs/>
          <w:lang w:val="en-US" w:eastAsia="zh-CN"/>
        </w:rPr>
      </w:pPr>
      <w:r>
        <w:rPr>
          <w:bCs/>
          <w:lang w:val="en-US" w:eastAsia="zh-CN"/>
        </w:rPr>
        <w:t>A max delta of 3dB between 64QAM and 256QAM can be acceptable for PC1, PC2 and PC5 if this agreement is not treated as a precedence for PC3 discussion.</w:t>
      </w:r>
    </w:p>
    <w:p w14:paraId="7B57F94D" w14:textId="77777777" w:rsidR="0012484B" w:rsidRPr="001302D0" w:rsidRDefault="0012484B" w:rsidP="00577095">
      <w:pPr>
        <w:jc w:val="both"/>
        <w:rPr>
          <w:bCs/>
          <w:lang w:val="en-US" w:eastAsia="zh-CN"/>
        </w:rPr>
      </w:pP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p w14:paraId="580C2139" w14:textId="7F16BFF6" w:rsidR="005072AB" w:rsidRPr="005072AB" w:rsidRDefault="005072AB" w:rsidP="005072AB">
      <w:pPr>
        <w:numPr>
          <w:ilvl w:val="0"/>
          <w:numId w:val="2"/>
        </w:numPr>
        <w:rPr>
          <w:bCs/>
          <w:lang w:val="en-US"/>
        </w:rPr>
      </w:pPr>
      <w:bookmarkStart w:id="1" w:name="OLE_LINK2"/>
      <w:bookmarkStart w:id="2" w:name="OLE_LINK1"/>
      <w:bookmarkEnd w:id="0"/>
      <w:r w:rsidRPr="005072AB">
        <w:rPr>
          <w:bCs/>
        </w:rPr>
        <w:t>R4-2314677</w:t>
      </w:r>
      <w:r>
        <w:rPr>
          <w:bCs/>
          <w:lang w:val="en-US"/>
        </w:rPr>
        <w:t>, “</w:t>
      </w:r>
      <w:r w:rsidRPr="005072AB">
        <w:rPr>
          <w:bCs/>
          <w:lang w:val="en-US"/>
        </w:rPr>
        <w:t>WF on UE RF requirements for FR2-1 UL 256QAM</w:t>
      </w:r>
      <w:r>
        <w:rPr>
          <w:bCs/>
          <w:lang w:val="en-US"/>
        </w:rPr>
        <w:t xml:space="preserve">”, Xiaomi, </w:t>
      </w:r>
      <w:r w:rsidRPr="00B469C3">
        <w:rPr>
          <w:bCs/>
          <w:lang w:val="en-US"/>
        </w:rPr>
        <w:t>3GPP TSG-RAN WG4 Meeting #10</w:t>
      </w:r>
      <w:r>
        <w:rPr>
          <w:bCs/>
          <w:lang w:val="en-US"/>
        </w:rPr>
        <w:t>8</w:t>
      </w:r>
    </w:p>
    <w:p w14:paraId="42CE7175" w14:textId="4F2EF8D0" w:rsidR="000C22C0" w:rsidRDefault="006D7D9D" w:rsidP="00B469C3">
      <w:pPr>
        <w:numPr>
          <w:ilvl w:val="0"/>
          <w:numId w:val="2"/>
        </w:numPr>
        <w:rPr>
          <w:bCs/>
          <w:lang w:val="en-US"/>
        </w:rPr>
      </w:pPr>
      <w:r w:rsidRPr="006D7D9D">
        <w:rPr>
          <w:bCs/>
        </w:rPr>
        <w:t>R4-</w:t>
      </w:r>
      <w:bookmarkEnd w:id="1"/>
      <w:bookmarkEnd w:id="2"/>
      <w:r w:rsidRPr="006D7D9D">
        <w:rPr>
          <w:bCs/>
        </w:rPr>
        <w:t>2310260</w:t>
      </w:r>
      <w:r w:rsidR="000C22C0">
        <w:rPr>
          <w:bCs/>
          <w:lang w:val="en-US"/>
        </w:rPr>
        <w:t>, “</w:t>
      </w:r>
      <w:r w:rsidRPr="006D7D9D">
        <w:rPr>
          <w:bCs/>
          <w:lang w:val="en-US"/>
        </w:rPr>
        <w:t>WF on UL 256QAM requirements</w:t>
      </w:r>
      <w:r w:rsidR="000C22C0">
        <w:rPr>
          <w:bCs/>
          <w:lang w:val="en-US"/>
        </w:rPr>
        <w:t xml:space="preserve">”, Xiaomi, </w:t>
      </w:r>
      <w:r w:rsidR="000C22C0" w:rsidRPr="00B469C3">
        <w:rPr>
          <w:bCs/>
          <w:lang w:val="en-US"/>
        </w:rPr>
        <w:t>3GPP TSG-RAN WG4 Meeting #10</w:t>
      </w:r>
      <w:r w:rsidR="000C22C0">
        <w:rPr>
          <w:bCs/>
          <w:lang w:val="en-US"/>
        </w:rPr>
        <w:t>7</w:t>
      </w:r>
    </w:p>
    <w:p w14:paraId="0F082179" w14:textId="0582406C" w:rsidR="009B7575" w:rsidRPr="009B7575" w:rsidRDefault="009B7575" w:rsidP="009B7575">
      <w:pPr>
        <w:numPr>
          <w:ilvl w:val="0"/>
          <w:numId w:val="2"/>
        </w:numPr>
        <w:rPr>
          <w:bCs/>
          <w:lang w:val="en-US"/>
        </w:rPr>
      </w:pPr>
      <w:r w:rsidRPr="009B7575">
        <w:rPr>
          <w:bCs/>
          <w:lang w:val="en-US"/>
        </w:rPr>
        <w:t>R4-2216784</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w:t>
      </w:r>
      <w:r w:rsidRPr="009B7575">
        <w:rPr>
          <w:bCs/>
          <w:lang w:val="en-US"/>
        </w:rPr>
        <w:t>104-Bis-</w:t>
      </w:r>
      <w:proofErr w:type="gramStart"/>
      <w:r w:rsidRPr="009B7575">
        <w:rPr>
          <w:bCs/>
          <w:lang w:val="en-US"/>
        </w:rPr>
        <w:t>e</w:t>
      </w:r>
      <w:proofErr w:type="gramEnd"/>
    </w:p>
    <w:p w14:paraId="25BC0CAF" w14:textId="5136F6FF" w:rsidR="003A24F0" w:rsidRDefault="003A24F0" w:rsidP="00B469C3">
      <w:pPr>
        <w:numPr>
          <w:ilvl w:val="0"/>
          <w:numId w:val="2"/>
        </w:numPr>
        <w:rPr>
          <w:bCs/>
          <w:lang w:val="en-US"/>
        </w:rPr>
      </w:pPr>
      <w:r w:rsidRPr="003A24F0">
        <w:rPr>
          <w:bCs/>
          <w:lang w:val="en-US"/>
        </w:rPr>
        <w:t>R4-2218040</w:t>
      </w:r>
      <w:r>
        <w:rPr>
          <w:bCs/>
          <w:lang w:val="en-US"/>
        </w:rPr>
        <w:t>, “</w:t>
      </w:r>
      <w:r w:rsidRPr="003A24F0">
        <w:rPr>
          <w:bCs/>
          <w:lang w:val="en-US"/>
        </w:rPr>
        <w:t>On enabling FR2 UL256QAM</w:t>
      </w:r>
      <w:r>
        <w:rPr>
          <w:bCs/>
          <w:lang w:val="en-US"/>
        </w:rPr>
        <w:t xml:space="preserve">”, </w:t>
      </w:r>
      <w:r w:rsidRPr="003A24F0">
        <w:rPr>
          <w:bCs/>
          <w:lang w:val="en-US"/>
        </w:rPr>
        <w:t>Qualcomm Incorporated</w:t>
      </w:r>
      <w:r>
        <w:rPr>
          <w:bCs/>
          <w:lang w:val="en-US"/>
        </w:rPr>
        <w:t xml:space="preserve">, </w:t>
      </w:r>
      <w:r w:rsidRPr="00B469C3">
        <w:rPr>
          <w:bCs/>
          <w:lang w:val="en-US"/>
        </w:rPr>
        <w:t>3GPP TSG-RAN WG4 Meeting #10</w:t>
      </w:r>
      <w:r>
        <w:rPr>
          <w:bCs/>
          <w:lang w:val="en-US"/>
        </w:rPr>
        <w:t>5</w:t>
      </w:r>
    </w:p>
    <w:p w14:paraId="73C844DE" w14:textId="77777777" w:rsidR="00A00330" w:rsidRDefault="00A00330" w:rsidP="00A00330">
      <w:pPr>
        <w:numPr>
          <w:ilvl w:val="0"/>
          <w:numId w:val="2"/>
        </w:numPr>
        <w:rPr>
          <w:bCs/>
          <w:lang w:val="en-US"/>
        </w:rPr>
      </w:pPr>
      <w:r w:rsidRPr="008A1E04">
        <w:rPr>
          <w:bCs/>
          <w:lang w:val="en-US"/>
        </w:rPr>
        <w:t>R4-2212371</w:t>
      </w:r>
      <w:r>
        <w:rPr>
          <w:bCs/>
          <w:lang w:val="en-US"/>
        </w:rPr>
        <w:t>, “</w:t>
      </w:r>
      <w:r w:rsidRPr="00B15983">
        <w:rPr>
          <w:bCs/>
          <w:lang w:val="en-US"/>
        </w:rPr>
        <w:t>Discussion on phase noise and EVM budget for 256QAM</w:t>
      </w:r>
      <w:r>
        <w:rPr>
          <w:bCs/>
          <w:lang w:val="en-US"/>
        </w:rPr>
        <w:t xml:space="preserve">”, Apple, </w:t>
      </w:r>
      <w:r w:rsidRPr="00B15983">
        <w:rPr>
          <w:bCs/>
          <w:lang w:val="en-US"/>
        </w:rPr>
        <w:t>3GPP RAN WG4 Meeting #104-</w:t>
      </w:r>
      <w:proofErr w:type="gramStart"/>
      <w:r w:rsidRPr="00B15983">
        <w:rPr>
          <w:bCs/>
          <w:lang w:val="en-US"/>
        </w:rPr>
        <w:t>e</w:t>
      </w:r>
      <w:proofErr w:type="gramEnd"/>
    </w:p>
    <w:p w14:paraId="6D382AD1" w14:textId="77777777" w:rsidR="007E4229" w:rsidRDefault="007E4229" w:rsidP="007E4229">
      <w:pPr>
        <w:numPr>
          <w:ilvl w:val="0"/>
          <w:numId w:val="2"/>
        </w:numPr>
        <w:rPr>
          <w:bCs/>
          <w:lang w:val="en-US"/>
        </w:rPr>
      </w:pPr>
      <w:r w:rsidRPr="00643D04">
        <w:rPr>
          <w:bCs/>
          <w:lang w:val="en-US"/>
        </w:rPr>
        <w:t>R4-2303709</w:t>
      </w:r>
      <w:r>
        <w:rPr>
          <w:bCs/>
          <w:lang w:val="en-US"/>
        </w:rPr>
        <w:t>, “</w:t>
      </w:r>
      <w:r w:rsidRPr="00FA18B3">
        <w:rPr>
          <w:bCs/>
          <w:lang w:val="en-US"/>
        </w:rPr>
        <w:t>WF on FR2</w:t>
      </w:r>
      <w:r>
        <w:rPr>
          <w:bCs/>
          <w:lang w:val="en-US"/>
        </w:rPr>
        <w:t>-1</w:t>
      </w:r>
      <w:r w:rsidRPr="00FA18B3">
        <w:rPr>
          <w:bCs/>
          <w:lang w:val="en-US"/>
        </w:rPr>
        <w:t xml:space="preserve"> UL 256QAM</w:t>
      </w:r>
      <w:r>
        <w:rPr>
          <w:bCs/>
          <w:lang w:val="en-US"/>
        </w:rPr>
        <w:t xml:space="preserve">”, Xiaomi, </w:t>
      </w:r>
      <w:r w:rsidRPr="00B469C3">
        <w:rPr>
          <w:bCs/>
          <w:lang w:val="en-US"/>
        </w:rPr>
        <w:t>3GPP TSG-RAN WG4 Meeting #10</w:t>
      </w:r>
      <w:r>
        <w:rPr>
          <w:bCs/>
          <w:lang w:val="en-US"/>
        </w:rPr>
        <w:t>6</w:t>
      </w:r>
    </w:p>
    <w:p w14:paraId="40FE65EB" w14:textId="309C5D41" w:rsidR="001C4E66" w:rsidRPr="00E210B8" w:rsidRDefault="001C4E66" w:rsidP="007E4229">
      <w:pPr>
        <w:numPr>
          <w:ilvl w:val="0"/>
          <w:numId w:val="2"/>
        </w:numPr>
        <w:rPr>
          <w:bCs/>
          <w:lang w:val="en-US"/>
        </w:rPr>
      </w:pPr>
      <w:r w:rsidRPr="001C4E66">
        <w:rPr>
          <w:bCs/>
          <w:lang w:val="en-DE"/>
        </w:rPr>
        <w:t>R4-2304601</w:t>
      </w:r>
      <w:r w:rsidRPr="001C4E66">
        <w:rPr>
          <w:bCs/>
          <w:lang w:val="en-US"/>
        </w:rPr>
        <w:t>, „</w:t>
      </w:r>
      <w:r w:rsidRPr="001C4E66">
        <w:rPr>
          <w:bCs/>
          <w:lang w:val="en-DE"/>
        </w:rPr>
        <w:t>On enabling FR2 UL256QAM</w:t>
      </w:r>
      <w:r w:rsidRPr="001C4E66">
        <w:rPr>
          <w:bCs/>
          <w:lang w:val="en-US"/>
        </w:rPr>
        <w:t xml:space="preserve">“, </w:t>
      </w:r>
      <w:r w:rsidRPr="001C4E66">
        <w:rPr>
          <w:bCs/>
          <w:lang w:val="en-DE"/>
        </w:rPr>
        <w:t>Qualcomm Incorporated</w:t>
      </w:r>
      <w:r w:rsidRPr="001C4E66">
        <w:rPr>
          <w:bCs/>
          <w:lang w:val="en-US"/>
        </w:rPr>
        <w:t>,</w:t>
      </w:r>
      <w:r>
        <w:rPr>
          <w:bCs/>
          <w:lang w:val="en-US"/>
        </w:rPr>
        <w:t xml:space="preserve"> </w:t>
      </w:r>
      <w:r w:rsidRPr="001C4E66">
        <w:rPr>
          <w:bCs/>
          <w:lang w:val="en-DE"/>
        </w:rPr>
        <w:t>3GPP TSG-RAN WG4 #106-Bis-e</w:t>
      </w:r>
      <w:r w:rsidRPr="001C4E66">
        <w:rPr>
          <w:bCs/>
          <w:lang w:val="en-DE"/>
        </w:rPr>
        <w:tab/>
      </w:r>
    </w:p>
    <w:p w14:paraId="647FA0C5" w14:textId="77777777" w:rsidR="00E210B8" w:rsidRDefault="00E210B8" w:rsidP="00E210B8">
      <w:pPr>
        <w:numPr>
          <w:ilvl w:val="0"/>
          <w:numId w:val="2"/>
        </w:numPr>
        <w:rPr>
          <w:bCs/>
          <w:lang w:val="en-US"/>
        </w:rPr>
      </w:pPr>
      <w:r w:rsidRPr="0088684A">
        <w:rPr>
          <w:bCs/>
          <w:lang w:val="en-US"/>
        </w:rPr>
        <w:t>R4-2306603</w:t>
      </w:r>
      <w:r>
        <w:rPr>
          <w:bCs/>
          <w:lang w:val="en-US"/>
        </w:rPr>
        <w:t>, “</w:t>
      </w:r>
      <w:r w:rsidRPr="0088684A">
        <w:rPr>
          <w:bCs/>
          <w:lang w:val="en-US"/>
        </w:rPr>
        <w:t xml:space="preserve">WF on </w:t>
      </w:r>
      <w:r w:rsidRPr="0088684A">
        <w:rPr>
          <w:rFonts w:hint="eastAsia"/>
          <w:bCs/>
          <w:lang w:val="en-US"/>
        </w:rPr>
        <w:t>FR</w:t>
      </w:r>
      <w:r w:rsidRPr="0088684A">
        <w:rPr>
          <w:bCs/>
          <w:lang w:val="en-US"/>
        </w:rPr>
        <w:t>2-1 UL 256QAM</w:t>
      </w:r>
      <w:r>
        <w:rPr>
          <w:bCs/>
          <w:lang w:val="en-US"/>
        </w:rPr>
        <w:t xml:space="preserve">”, Xiaomi, </w:t>
      </w:r>
      <w:r w:rsidRPr="00B469C3">
        <w:rPr>
          <w:bCs/>
          <w:lang w:val="en-US"/>
        </w:rPr>
        <w:t>3GPP TSG-RAN WG4 Meeting #10</w:t>
      </w:r>
      <w:r>
        <w:rPr>
          <w:bCs/>
          <w:lang w:val="en-US"/>
        </w:rPr>
        <w:t>6bis-e</w:t>
      </w:r>
    </w:p>
    <w:p w14:paraId="69E3D56D" w14:textId="77777777" w:rsidR="00E210B8" w:rsidRDefault="00E210B8" w:rsidP="00E210B8">
      <w:pPr>
        <w:ind w:left="360"/>
        <w:rPr>
          <w:bCs/>
          <w:lang w:val="en-US"/>
        </w:rPr>
      </w:pPr>
    </w:p>
    <w:p w14:paraId="29AD0226" w14:textId="77777777" w:rsidR="007E4229" w:rsidRPr="000F5901" w:rsidRDefault="007E4229" w:rsidP="007E4229">
      <w:pPr>
        <w:ind w:left="360"/>
        <w:rPr>
          <w:bCs/>
          <w:lang w:val="en-US"/>
        </w:rPr>
      </w:pPr>
    </w:p>
    <w:p w14:paraId="44AE74EB" w14:textId="77777777" w:rsidR="00A00330" w:rsidRDefault="00A00330" w:rsidP="00A00330">
      <w:pPr>
        <w:ind w:left="360"/>
        <w:rPr>
          <w:bCs/>
          <w:lang w:val="en-US"/>
        </w:rPr>
      </w:pPr>
    </w:p>
    <w:sectPr w:rsidR="00A00330" w:rsidSect="003C6CAE">
      <w:headerReference w:type="default"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80BE4" w14:textId="77777777" w:rsidR="005F7AC1" w:rsidRDefault="005F7AC1">
      <w:r>
        <w:separator/>
      </w:r>
    </w:p>
  </w:endnote>
  <w:endnote w:type="continuationSeparator" w:id="0">
    <w:p w14:paraId="7B830B52" w14:textId="77777777" w:rsidR="005F7AC1" w:rsidRDefault="005F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Segoe UI">
    <w:panose1 w:val="020B0604020202020204"/>
    <w:charset w:val="00"/>
    <w:family w:val="swiss"/>
    <w:pitch w:val="variable"/>
    <w:sig w:usb0="E5002EFF" w:usb1="C000E47F" w:usb2="0000002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B8812" w14:textId="77777777" w:rsidR="005F7AC1" w:rsidRDefault="005F7AC1">
      <w:r>
        <w:separator/>
      </w:r>
    </w:p>
  </w:footnote>
  <w:footnote w:type="continuationSeparator" w:id="0">
    <w:p w14:paraId="5777D655" w14:textId="77777777" w:rsidR="005F7AC1" w:rsidRDefault="005F7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992F78"/>
    <w:multiLevelType w:val="hybridMultilevel"/>
    <w:tmpl w:val="6E0E7E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4162AA"/>
    <w:multiLevelType w:val="hybridMultilevel"/>
    <w:tmpl w:val="6E0E7E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5D6D96"/>
    <w:multiLevelType w:val="hybridMultilevel"/>
    <w:tmpl w:val="6E0E7E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D25398"/>
    <w:multiLevelType w:val="hybridMultilevel"/>
    <w:tmpl w:val="6E0E7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6478587">
    <w:abstractNumId w:val="1"/>
  </w:num>
  <w:num w:numId="2" w16cid:durableId="469248212">
    <w:abstractNumId w:val="26"/>
  </w:num>
  <w:num w:numId="3" w16cid:durableId="741414605">
    <w:abstractNumId w:val="29"/>
  </w:num>
  <w:num w:numId="4" w16cid:durableId="1374618814">
    <w:abstractNumId w:val="32"/>
  </w:num>
  <w:num w:numId="5" w16cid:durableId="291593093">
    <w:abstractNumId w:val="3"/>
  </w:num>
  <w:num w:numId="6" w16cid:durableId="1346176895">
    <w:abstractNumId w:val="20"/>
  </w:num>
  <w:num w:numId="7" w16cid:durableId="1125275318">
    <w:abstractNumId w:val="13"/>
  </w:num>
  <w:num w:numId="8" w16cid:durableId="1367101695">
    <w:abstractNumId w:val="31"/>
  </w:num>
  <w:num w:numId="9" w16cid:durableId="525749113">
    <w:abstractNumId w:val="33"/>
  </w:num>
  <w:num w:numId="10" w16cid:durableId="654914010">
    <w:abstractNumId w:val="15"/>
  </w:num>
  <w:num w:numId="11" w16cid:durableId="1729526819">
    <w:abstractNumId w:val="34"/>
  </w:num>
  <w:num w:numId="12" w16cid:durableId="279723833">
    <w:abstractNumId w:val="11"/>
  </w:num>
  <w:num w:numId="13" w16cid:durableId="977106823">
    <w:abstractNumId w:val="4"/>
  </w:num>
  <w:num w:numId="14" w16cid:durableId="1465198897">
    <w:abstractNumId w:val="14"/>
  </w:num>
  <w:num w:numId="15" w16cid:durableId="2068988540">
    <w:abstractNumId w:val="17"/>
  </w:num>
  <w:num w:numId="16" w16cid:durableId="1415280117">
    <w:abstractNumId w:val="12"/>
  </w:num>
  <w:num w:numId="17" w16cid:durableId="348215899">
    <w:abstractNumId w:val="0"/>
  </w:num>
  <w:num w:numId="18" w16cid:durableId="643588973">
    <w:abstractNumId w:val="30"/>
  </w:num>
  <w:num w:numId="19" w16cid:durableId="178659779">
    <w:abstractNumId w:val="7"/>
  </w:num>
  <w:num w:numId="20" w16cid:durableId="1596205917">
    <w:abstractNumId w:val="2"/>
  </w:num>
  <w:num w:numId="21" w16cid:durableId="1343314279">
    <w:abstractNumId w:val="28"/>
  </w:num>
  <w:num w:numId="22" w16cid:durableId="184055643">
    <w:abstractNumId w:val="21"/>
  </w:num>
  <w:num w:numId="23" w16cid:durableId="368455381">
    <w:abstractNumId w:val="27"/>
  </w:num>
  <w:num w:numId="24" w16cid:durableId="677930732">
    <w:abstractNumId w:val="16"/>
  </w:num>
  <w:num w:numId="25" w16cid:durableId="807279753">
    <w:abstractNumId w:val="6"/>
  </w:num>
  <w:num w:numId="26" w16cid:durableId="543559797">
    <w:abstractNumId w:val="5"/>
  </w:num>
  <w:num w:numId="27" w16cid:durableId="446974989">
    <w:abstractNumId w:val="35"/>
  </w:num>
  <w:num w:numId="28" w16cid:durableId="1569681033">
    <w:abstractNumId w:val="19"/>
  </w:num>
  <w:num w:numId="29" w16cid:durableId="1182550805">
    <w:abstractNumId w:val="8"/>
  </w:num>
  <w:num w:numId="30" w16cid:durableId="847406891">
    <w:abstractNumId w:val="25"/>
  </w:num>
  <w:num w:numId="31" w16cid:durableId="999575625">
    <w:abstractNumId w:val="23"/>
  </w:num>
  <w:num w:numId="32" w16cid:durableId="306866117">
    <w:abstractNumId w:val="24"/>
  </w:num>
  <w:num w:numId="33" w16cid:durableId="1036657874">
    <w:abstractNumId w:val="22"/>
  </w:num>
  <w:num w:numId="34" w16cid:durableId="1736705488">
    <w:abstractNumId w:val="18"/>
  </w:num>
  <w:num w:numId="35" w16cid:durableId="1858809869">
    <w:abstractNumId w:val="10"/>
  </w:num>
  <w:num w:numId="36" w16cid:durableId="110743176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54"/>
    <w:rsid w:val="00001231"/>
    <w:rsid w:val="0000170D"/>
    <w:rsid w:val="000023FF"/>
    <w:rsid w:val="00002DEA"/>
    <w:rsid w:val="00003517"/>
    <w:rsid w:val="00003593"/>
    <w:rsid w:val="000036A6"/>
    <w:rsid w:val="00005DCE"/>
    <w:rsid w:val="000111D2"/>
    <w:rsid w:val="000114C9"/>
    <w:rsid w:val="0001187A"/>
    <w:rsid w:val="000132C5"/>
    <w:rsid w:val="00014EB2"/>
    <w:rsid w:val="0001543E"/>
    <w:rsid w:val="00017915"/>
    <w:rsid w:val="00021CB4"/>
    <w:rsid w:val="00022E3E"/>
    <w:rsid w:val="000231AE"/>
    <w:rsid w:val="0002432C"/>
    <w:rsid w:val="00024449"/>
    <w:rsid w:val="000250BB"/>
    <w:rsid w:val="000265A3"/>
    <w:rsid w:val="00027AC6"/>
    <w:rsid w:val="00030C2C"/>
    <w:rsid w:val="0003200D"/>
    <w:rsid w:val="000326DD"/>
    <w:rsid w:val="00033397"/>
    <w:rsid w:val="00033776"/>
    <w:rsid w:val="0003447A"/>
    <w:rsid w:val="00035909"/>
    <w:rsid w:val="00035BDF"/>
    <w:rsid w:val="0003660B"/>
    <w:rsid w:val="00036935"/>
    <w:rsid w:val="00036F6A"/>
    <w:rsid w:val="0003726B"/>
    <w:rsid w:val="00037CC5"/>
    <w:rsid w:val="00040095"/>
    <w:rsid w:val="00040A7C"/>
    <w:rsid w:val="00042474"/>
    <w:rsid w:val="000430B7"/>
    <w:rsid w:val="0004358A"/>
    <w:rsid w:val="000442AB"/>
    <w:rsid w:val="00044D56"/>
    <w:rsid w:val="00046342"/>
    <w:rsid w:val="0004722F"/>
    <w:rsid w:val="00051834"/>
    <w:rsid w:val="00052794"/>
    <w:rsid w:val="0005328A"/>
    <w:rsid w:val="00053ADC"/>
    <w:rsid w:val="00054A22"/>
    <w:rsid w:val="00054E52"/>
    <w:rsid w:val="00056C93"/>
    <w:rsid w:val="00057AC8"/>
    <w:rsid w:val="00061661"/>
    <w:rsid w:val="00062023"/>
    <w:rsid w:val="00062366"/>
    <w:rsid w:val="00063179"/>
    <w:rsid w:val="00063B53"/>
    <w:rsid w:val="00064AC2"/>
    <w:rsid w:val="000655A6"/>
    <w:rsid w:val="000666BF"/>
    <w:rsid w:val="00066AF6"/>
    <w:rsid w:val="0006747A"/>
    <w:rsid w:val="00070479"/>
    <w:rsid w:val="000714B9"/>
    <w:rsid w:val="000716B4"/>
    <w:rsid w:val="000721B0"/>
    <w:rsid w:val="0007284F"/>
    <w:rsid w:val="00072B00"/>
    <w:rsid w:val="00073CFC"/>
    <w:rsid w:val="00073D3F"/>
    <w:rsid w:val="00074115"/>
    <w:rsid w:val="000755ED"/>
    <w:rsid w:val="0007568C"/>
    <w:rsid w:val="00075F87"/>
    <w:rsid w:val="00076E7B"/>
    <w:rsid w:val="00077F30"/>
    <w:rsid w:val="00080512"/>
    <w:rsid w:val="00081A6D"/>
    <w:rsid w:val="000849E4"/>
    <w:rsid w:val="00084B14"/>
    <w:rsid w:val="0008619B"/>
    <w:rsid w:val="000861A9"/>
    <w:rsid w:val="00086383"/>
    <w:rsid w:val="00086B15"/>
    <w:rsid w:val="000871F7"/>
    <w:rsid w:val="00087309"/>
    <w:rsid w:val="000874CA"/>
    <w:rsid w:val="0009038A"/>
    <w:rsid w:val="00090768"/>
    <w:rsid w:val="00092971"/>
    <w:rsid w:val="000949F5"/>
    <w:rsid w:val="00095D55"/>
    <w:rsid w:val="00096C65"/>
    <w:rsid w:val="00096D62"/>
    <w:rsid w:val="0009774F"/>
    <w:rsid w:val="000A036A"/>
    <w:rsid w:val="000A0609"/>
    <w:rsid w:val="000A0ABD"/>
    <w:rsid w:val="000A1543"/>
    <w:rsid w:val="000A1657"/>
    <w:rsid w:val="000A1F2B"/>
    <w:rsid w:val="000A281C"/>
    <w:rsid w:val="000A365D"/>
    <w:rsid w:val="000A444B"/>
    <w:rsid w:val="000A530C"/>
    <w:rsid w:val="000A580B"/>
    <w:rsid w:val="000A625B"/>
    <w:rsid w:val="000A68F3"/>
    <w:rsid w:val="000A7687"/>
    <w:rsid w:val="000B3C23"/>
    <w:rsid w:val="000B4421"/>
    <w:rsid w:val="000B4E56"/>
    <w:rsid w:val="000B5C4E"/>
    <w:rsid w:val="000B5DA3"/>
    <w:rsid w:val="000B7822"/>
    <w:rsid w:val="000C034B"/>
    <w:rsid w:val="000C1826"/>
    <w:rsid w:val="000C2025"/>
    <w:rsid w:val="000C22C0"/>
    <w:rsid w:val="000C264C"/>
    <w:rsid w:val="000C4646"/>
    <w:rsid w:val="000C47C3"/>
    <w:rsid w:val="000C74B0"/>
    <w:rsid w:val="000C77E7"/>
    <w:rsid w:val="000D0160"/>
    <w:rsid w:val="000D03C1"/>
    <w:rsid w:val="000D1064"/>
    <w:rsid w:val="000D285C"/>
    <w:rsid w:val="000D2BDD"/>
    <w:rsid w:val="000D2E76"/>
    <w:rsid w:val="000D3E07"/>
    <w:rsid w:val="000D4517"/>
    <w:rsid w:val="000D58AB"/>
    <w:rsid w:val="000D6DAB"/>
    <w:rsid w:val="000D6EE8"/>
    <w:rsid w:val="000D6EF5"/>
    <w:rsid w:val="000E0223"/>
    <w:rsid w:val="000E1F49"/>
    <w:rsid w:val="000E2A25"/>
    <w:rsid w:val="000E46A4"/>
    <w:rsid w:val="000E5A4C"/>
    <w:rsid w:val="000E6032"/>
    <w:rsid w:val="000F0311"/>
    <w:rsid w:val="000F10F4"/>
    <w:rsid w:val="000F3036"/>
    <w:rsid w:val="000F3654"/>
    <w:rsid w:val="000F5901"/>
    <w:rsid w:val="000F5B95"/>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545"/>
    <w:rsid w:val="00116E0D"/>
    <w:rsid w:val="00122BAC"/>
    <w:rsid w:val="001230EC"/>
    <w:rsid w:val="0012484B"/>
    <w:rsid w:val="00126CA6"/>
    <w:rsid w:val="001302D0"/>
    <w:rsid w:val="00131163"/>
    <w:rsid w:val="001314C7"/>
    <w:rsid w:val="001316D7"/>
    <w:rsid w:val="00131BA3"/>
    <w:rsid w:val="00133429"/>
    <w:rsid w:val="001334D4"/>
    <w:rsid w:val="00133525"/>
    <w:rsid w:val="00133569"/>
    <w:rsid w:val="00135ED4"/>
    <w:rsid w:val="0013794A"/>
    <w:rsid w:val="00140641"/>
    <w:rsid w:val="00141DDF"/>
    <w:rsid w:val="001436AD"/>
    <w:rsid w:val="00143EF5"/>
    <w:rsid w:val="00144FEC"/>
    <w:rsid w:val="00145518"/>
    <w:rsid w:val="0014598F"/>
    <w:rsid w:val="00146F6E"/>
    <w:rsid w:val="00147B5D"/>
    <w:rsid w:val="00150900"/>
    <w:rsid w:val="001514B8"/>
    <w:rsid w:val="00152A02"/>
    <w:rsid w:val="00153B77"/>
    <w:rsid w:val="0015405E"/>
    <w:rsid w:val="00154854"/>
    <w:rsid w:val="00154ED6"/>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580D"/>
    <w:rsid w:val="001765DB"/>
    <w:rsid w:val="00176C55"/>
    <w:rsid w:val="00177347"/>
    <w:rsid w:val="00177BF7"/>
    <w:rsid w:val="00181EC1"/>
    <w:rsid w:val="0018295B"/>
    <w:rsid w:val="00183737"/>
    <w:rsid w:val="0018535B"/>
    <w:rsid w:val="001868A4"/>
    <w:rsid w:val="001875B9"/>
    <w:rsid w:val="00192DE7"/>
    <w:rsid w:val="00193FD4"/>
    <w:rsid w:val="001940D3"/>
    <w:rsid w:val="001941CA"/>
    <w:rsid w:val="00194F3B"/>
    <w:rsid w:val="00195224"/>
    <w:rsid w:val="001A0256"/>
    <w:rsid w:val="001A0787"/>
    <w:rsid w:val="001A0988"/>
    <w:rsid w:val="001A2096"/>
    <w:rsid w:val="001A2EDD"/>
    <w:rsid w:val="001A4943"/>
    <w:rsid w:val="001A4C42"/>
    <w:rsid w:val="001A4E68"/>
    <w:rsid w:val="001A6573"/>
    <w:rsid w:val="001A6CC6"/>
    <w:rsid w:val="001A75B9"/>
    <w:rsid w:val="001A7E21"/>
    <w:rsid w:val="001B0535"/>
    <w:rsid w:val="001B39C0"/>
    <w:rsid w:val="001B46AA"/>
    <w:rsid w:val="001B5788"/>
    <w:rsid w:val="001B6EAE"/>
    <w:rsid w:val="001C071F"/>
    <w:rsid w:val="001C1220"/>
    <w:rsid w:val="001C21C3"/>
    <w:rsid w:val="001C24B5"/>
    <w:rsid w:val="001C2FEA"/>
    <w:rsid w:val="001C302E"/>
    <w:rsid w:val="001C3D6D"/>
    <w:rsid w:val="001C4E66"/>
    <w:rsid w:val="001C54B3"/>
    <w:rsid w:val="001C5C96"/>
    <w:rsid w:val="001C66AA"/>
    <w:rsid w:val="001C7322"/>
    <w:rsid w:val="001D02C2"/>
    <w:rsid w:val="001D03D7"/>
    <w:rsid w:val="001D04A1"/>
    <w:rsid w:val="001D13F5"/>
    <w:rsid w:val="001D1A91"/>
    <w:rsid w:val="001D1F9D"/>
    <w:rsid w:val="001D26C7"/>
    <w:rsid w:val="001D5E72"/>
    <w:rsid w:val="001D7C1E"/>
    <w:rsid w:val="001D7DBE"/>
    <w:rsid w:val="001E2F65"/>
    <w:rsid w:val="001E4C53"/>
    <w:rsid w:val="001E674C"/>
    <w:rsid w:val="001E67AD"/>
    <w:rsid w:val="001F0012"/>
    <w:rsid w:val="001F04F9"/>
    <w:rsid w:val="001F0C1D"/>
    <w:rsid w:val="001F1132"/>
    <w:rsid w:val="001F168B"/>
    <w:rsid w:val="001F1C24"/>
    <w:rsid w:val="001F2513"/>
    <w:rsid w:val="001F2DAD"/>
    <w:rsid w:val="001F55DF"/>
    <w:rsid w:val="001F6850"/>
    <w:rsid w:val="001F6D59"/>
    <w:rsid w:val="001F7F82"/>
    <w:rsid w:val="00200328"/>
    <w:rsid w:val="002031DC"/>
    <w:rsid w:val="00203852"/>
    <w:rsid w:val="00203F71"/>
    <w:rsid w:val="00204C29"/>
    <w:rsid w:val="00205811"/>
    <w:rsid w:val="00205980"/>
    <w:rsid w:val="002061A9"/>
    <w:rsid w:val="00206FF5"/>
    <w:rsid w:val="002075E9"/>
    <w:rsid w:val="002102BD"/>
    <w:rsid w:val="0021106A"/>
    <w:rsid w:val="002124DC"/>
    <w:rsid w:val="002139CD"/>
    <w:rsid w:val="0021494E"/>
    <w:rsid w:val="00214D86"/>
    <w:rsid w:val="0021540E"/>
    <w:rsid w:val="002158FE"/>
    <w:rsid w:val="00215A11"/>
    <w:rsid w:val="00216C99"/>
    <w:rsid w:val="00217C8C"/>
    <w:rsid w:val="002206B8"/>
    <w:rsid w:val="0022201B"/>
    <w:rsid w:val="002221BA"/>
    <w:rsid w:val="00222473"/>
    <w:rsid w:val="00223DE5"/>
    <w:rsid w:val="0023018E"/>
    <w:rsid w:val="00232AB1"/>
    <w:rsid w:val="00233B64"/>
    <w:rsid w:val="00233D56"/>
    <w:rsid w:val="002347A2"/>
    <w:rsid w:val="00234C52"/>
    <w:rsid w:val="00234DD8"/>
    <w:rsid w:val="002351F2"/>
    <w:rsid w:val="00235C9A"/>
    <w:rsid w:val="002404D7"/>
    <w:rsid w:val="00241D43"/>
    <w:rsid w:val="00245338"/>
    <w:rsid w:val="00245595"/>
    <w:rsid w:val="00245EC7"/>
    <w:rsid w:val="00246D97"/>
    <w:rsid w:val="00247277"/>
    <w:rsid w:val="00247926"/>
    <w:rsid w:val="00251005"/>
    <w:rsid w:val="00251DA6"/>
    <w:rsid w:val="0025270B"/>
    <w:rsid w:val="00252CAD"/>
    <w:rsid w:val="002558CE"/>
    <w:rsid w:val="00255AE8"/>
    <w:rsid w:val="00255B0B"/>
    <w:rsid w:val="00255F72"/>
    <w:rsid w:val="00261CC0"/>
    <w:rsid w:val="00262512"/>
    <w:rsid w:val="0026539A"/>
    <w:rsid w:val="00265BAA"/>
    <w:rsid w:val="00266B46"/>
    <w:rsid w:val="002675F0"/>
    <w:rsid w:val="002711F3"/>
    <w:rsid w:val="002714DE"/>
    <w:rsid w:val="00273FF7"/>
    <w:rsid w:val="00274D2E"/>
    <w:rsid w:val="002753CE"/>
    <w:rsid w:val="002758FC"/>
    <w:rsid w:val="00275C59"/>
    <w:rsid w:val="00276EE4"/>
    <w:rsid w:val="0027749C"/>
    <w:rsid w:val="00277DB2"/>
    <w:rsid w:val="00280E10"/>
    <w:rsid w:val="00280FE7"/>
    <w:rsid w:val="00281E7C"/>
    <w:rsid w:val="00282984"/>
    <w:rsid w:val="00282B12"/>
    <w:rsid w:val="00283AA7"/>
    <w:rsid w:val="002840E5"/>
    <w:rsid w:val="00284572"/>
    <w:rsid w:val="0028457E"/>
    <w:rsid w:val="00284928"/>
    <w:rsid w:val="00285078"/>
    <w:rsid w:val="00285167"/>
    <w:rsid w:val="002854B1"/>
    <w:rsid w:val="00285679"/>
    <w:rsid w:val="00286329"/>
    <w:rsid w:val="002866ED"/>
    <w:rsid w:val="00286ACB"/>
    <w:rsid w:val="00287B01"/>
    <w:rsid w:val="0029054B"/>
    <w:rsid w:val="002907FD"/>
    <w:rsid w:val="00291D59"/>
    <w:rsid w:val="00293798"/>
    <w:rsid w:val="00294126"/>
    <w:rsid w:val="00294D34"/>
    <w:rsid w:val="00294DCD"/>
    <w:rsid w:val="00297222"/>
    <w:rsid w:val="002A1726"/>
    <w:rsid w:val="002A1D4B"/>
    <w:rsid w:val="002A50DA"/>
    <w:rsid w:val="002A603C"/>
    <w:rsid w:val="002A769C"/>
    <w:rsid w:val="002A79F8"/>
    <w:rsid w:val="002A7A2F"/>
    <w:rsid w:val="002A7E93"/>
    <w:rsid w:val="002B1D7E"/>
    <w:rsid w:val="002B1E2C"/>
    <w:rsid w:val="002B252A"/>
    <w:rsid w:val="002B39C1"/>
    <w:rsid w:val="002B5467"/>
    <w:rsid w:val="002B6339"/>
    <w:rsid w:val="002B6DF9"/>
    <w:rsid w:val="002B70E5"/>
    <w:rsid w:val="002B75F6"/>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A9B"/>
    <w:rsid w:val="002E5CF2"/>
    <w:rsid w:val="002E7F40"/>
    <w:rsid w:val="002F0900"/>
    <w:rsid w:val="002F2C78"/>
    <w:rsid w:val="002F3960"/>
    <w:rsid w:val="002F4052"/>
    <w:rsid w:val="002F45A5"/>
    <w:rsid w:val="002F6571"/>
    <w:rsid w:val="002F6F2B"/>
    <w:rsid w:val="002F7647"/>
    <w:rsid w:val="00302805"/>
    <w:rsid w:val="00305920"/>
    <w:rsid w:val="003061E9"/>
    <w:rsid w:val="003070DF"/>
    <w:rsid w:val="003102F2"/>
    <w:rsid w:val="00310E58"/>
    <w:rsid w:val="00311230"/>
    <w:rsid w:val="0031268C"/>
    <w:rsid w:val="00312E65"/>
    <w:rsid w:val="003132F5"/>
    <w:rsid w:val="00313D73"/>
    <w:rsid w:val="003149B9"/>
    <w:rsid w:val="00314EDE"/>
    <w:rsid w:val="00315011"/>
    <w:rsid w:val="00315067"/>
    <w:rsid w:val="00315C57"/>
    <w:rsid w:val="003167D4"/>
    <w:rsid w:val="003172DC"/>
    <w:rsid w:val="003175F0"/>
    <w:rsid w:val="003177E4"/>
    <w:rsid w:val="00317D99"/>
    <w:rsid w:val="00322717"/>
    <w:rsid w:val="003228F5"/>
    <w:rsid w:val="00322C1C"/>
    <w:rsid w:val="0032353F"/>
    <w:rsid w:val="00323B17"/>
    <w:rsid w:val="00324FAE"/>
    <w:rsid w:val="003255A0"/>
    <w:rsid w:val="003266B5"/>
    <w:rsid w:val="00326C69"/>
    <w:rsid w:val="0033027C"/>
    <w:rsid w:val="00331C00"/>
    <w:rsid w:val="00331D89"/>
    <w:rsid w:val="00331D8F"/>
    <w:rsid w:val="00332C66"/>
    <w:rsid w:val="003343B9"/>
    <w:rsid w:val="00335709"/>
    <w:rsid w:val="003378AE"/>
    <w:rsid w:val="00340356"/>
    <w:rsid w:val="0034052F"/>
    <w:rsid w:val="00340838"/>
    <w:rsid w:val="00341CC5"/>
    <w:rsid w:val="0034305A"/>
    <w:rsid w:val="00343079"/>
    <w:rsid w:val="00343A0D"/>
    <w:rsid w:val="00343ECF"/>
    <w:rsid w:val="0034417E"/>
    <w:rsid w:val="003444FB"/>
    <w:rsid w:val="00344939"/>
    <w:rsid w:val="00344FFE"/>
    <w:rsid w:val="0034584C"/>
    <w:rsid w:val="00345DDF"/>
    <w:rsid w:val="00345FF6"/>
    <w:rsid w:val="003473BA"/>
    <w:rsid w:val="0034751F"/>
    <w:rsid w:val="00347CE0"/>
    <w:rsid w:val="0035025E"/>
    <w:rsid w:val="00350942"/>
    <w:rsid w:val="00352E82"/>
    <w:rsid w:val="00353AD5"/>
    <w:rsid w:val="0035462D"/>
    <w:rsid w:val="00354868"/>
    <w:rsid w:val="00355AAB"/>
    <w:rsid w:val="00355F5D"/>
    <w:rsid w:val="00357A83"/>
    <w:rsid w:val="00357CEC"/>
    <w:rsid w:val="00360517"/>
    <w:rsid w:val="00360790"/>
    <w:rsid w:val="00360AA9"/>
    <w:rsid w:val="00361696"/>
    <w:rsid w:val="003640D5"/>
    <w:rsid w:val="0036418C"/>
    <w:rsid w:val="0036481F"/>
    <w:rsid w:val="00366EFA"/>
    <w:rsid w:val="00371382"/>
    <w:rsid w:val="00371AF5"/>
    <w:rsid w:val="00372638"/>
    <w:rsid w:val="00373345"/>
    <w:rsid w:val="00373475"/>
    <w:rsid w:val="00373592"/>
    <w:rsid w:val="0037554F"/>
    <w:rsid w:val="00375555"/>
    <w:rsid w:val="00375FB8"/>
    <w:rsid w:val="0037610B"/>
    <w:rsid w:val="003765B8"/>
    <w:rsid w:val="003765C2"/>
    <w:rsid w:val="00376CD7"/>
    <w:rsid w:val="00377199"/>
    <w:rsid w:val="003801F7"/>
    <w:rsid w:val="00380687"/>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47D4"/>
    <w:rsid w:val="0039672D"/>
    <w:rsid w:val="00396919"/>
    <w:rsid w:val="00397C67"/>
    <w:rsid w:val="003A0483"/>
    <w:rsid w:val="003A07B8"/>
    <w:rsid w:val="003A086F"/>
    <w:rsid w:val="003A24F0"/>
    <w:rsid w:val="003A2E7E"/>
    <w:rsid w:val="003A3481"/>
    <w:rsid w:val="003A35A8"/>
    <w:rsid w:val="003A4404"/>
    <w:rsid w:val="003A4A28"/>
    <w:rsid w:val="003A4E42"/>
    <w:rsid w:val="003A5390"/>
    <w:rsid w:val="003A5B1B"/>
    <w:rsid w:val="003A5FE3"/>
    <w:rsid w:val="003A6147"/>
    <w:rsid w:val="003A7116"/>
    <w:rsid w:val="003B076D"/>
    <w:rsid w:val="003B0D81"/>
    <w:rsid w:val="003B1B06"/>
    <w:rsid w:val="003B208F"/>
    <w:rsid w:val="003B2FED"/>
    <w:rsid w:val="003B3719"/>
    <w:rsid w:val="003B4936"/>
    <w:rsid w:val="003B4A2F"/>
    <w:rsid w:val="003B5BAD"/>
    <w:rsid w:val="003B6271"/>
    <w:rsid w:val="003B6566"/>
    <w:rsid w:val="003B6BD4"/>
    <w:rsid w:val="003B7075"/>
    <w:rsid w:val="003B75B4"/>
    <w:rsid w:val="003C01C7"/>
    <w:rsid w:val="003C0C07"/>
    <w:rsid w:val="003C12B6"/>
    <w:rsid w:val="003C198E"/>
    <w:rsid w:val="003C3971"/>
    <w:rsid w:val="003C44D9"/>
    <w:rsid w:val="003C458E"/>
    <w:rsid w:val="003C6CAE"/>
    <w:rsid w:val="003C7B9C"/>
    <w:rsid w:val="003D04B5"/>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6553"/>
    <w:rsid w:val="003E6B92"/>
    <w:rsid w:val="003E7753"/>
    <w:rsid w:val="003E7E59"/>
    <w:rsid w:val="003F019F"/>
    <w:rsid w:val="003F0947"/>
    <w:rsid w:val="003F1853"/>
    <w:rsid w:val="003F1D5B"/>
    <w:rsid w:val="003F4CC8"/>
    <w:rsid w:val="003F4D44"/>
    <w:rsid w:val="003F6264"/>
    <w:rsid w:val="003F735E"/>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1B34"/>
    <w:rsid w:val="00413DC0"/>
    <w:rsid w:val="00414F61"/>
    <w:rsid w:val="0041699A"/>
    <w:rsid w:val="00420742"/>
    <w:rsid w:val="00421682"/>
    <w:rsid w:val="00423334"/>
    <w:rsid w:val="0042418E"/>
    <w:rsid w:val="00424206"/>
    <w:rsid w:val="00424296"/>
    <w:rsid w:val="00424339"/>
    <w:rsid w:val="00424791"/>
    <w:rsid w:val="004252BE"/>
    <w:rsid w:val="00427646"/>
    <w:rsid w:val="0043171B"/>
    <w:rsid w:val="004318CB"/>
    <w:rsid w:val="00432379"/>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B82"/>
    <w:rsid w:val="00445ED0"/>
    <w:rsid w:val="00446EAF"/>
    <w:rsid w:val="00447429"/>
    <w:rsid w:val="004509C1"/>
    <w:rsid w:val="00450B2E"/>
    <w:rsid w:val="00451091"/>
    <w:rsid w:val="0045165B"/>
    <w:rsid w:val="00452727"/>
    <w:rsid w:val="00455715"/>
    <w:rsid w:val="0045579F"/>
    <w:rsid w:val="00456CF5"/>
    <w:rsid w:val="00456D2C"/>
    <w:rsid w:val="00457141"/>
    <w:rsid w:val="00457C26"/>
    <w:rsid w:val="00460045"/>
    <w:rsid w:val="004605B0"/>
    <w:rsid w:val="00462DAD"/>
    <w:rsid w:val="004634D0"/>
    <w:rsid w:val="004640F5"/>
    <w:rsid w:val="00465B61"/>
    <w:rsid w:val="00467FFC"/>
    <w:rsid w:val="00470270"/>
    <w:rsid w:val="0047076F"/>
    <w:rsid w:val="00471049"/>
    <w:rsid w:val="0047139B"/>
    <w:rsid w:val="00471735"/>
    <w:rsid w:val="00471DAE"/>
    <w:rsid w:val="00472499"/>
    <w:rsid w:val="00475923"/>
    <w:rsid w:val="004769BD"/>
    <w:rsid w:val="00477FCB"/>
    <w:rsid w:val="00481264"/>
    <w:rsid w:val="004826A9"/>
    <w:rsid w:val="00482AD8"/>
    <w:rsid w:val="004837BD"/>
    <w:rsid w:val="004839C6"/>
    <w:rsid w:val="00483C8B"/>
    <w:rsid w:val="00484657"/>
    <w:rsid w:val="00484DEE"/>
    <w:rsid w:val="00485D56"/>
    <w:rsid w:val="00485FF7"/>
    <w:rsid w:val="0048693C"/>
    <w:rsid w:val="00487194"/>
    <w:rsid w:val="0048761C"/>
    <w:rsid w:val="00491C6C"/>
    <w:rsid w:val="00492B0C"/>
    <w:rsid w:val="00492D20"/>
    <w:rsid w:val="00494571"/>
    <w:rsid w:val="00495AE6"/>
    <w:rsid w:val="00496011"/>
    <w:rsid w:val="00496ACE"/>
    <w:rsid w:val="00496C45"/>
    <w:rsid w:val="00496F4C"/>
    <w:rsid w:val="00497C12"/>
    <w:rsid w:val="004A009B"/>
    <w:rsid w:val="004A21EB"/>
    <w:rsid w:val="004A22C7"/>
    <w:rsid w:val="004A33F5"/>
    <w:rsid w:val="004A34F3"/>
    <w:rsid w:val="004A3B47"/>
    <w:rsid w:val="004A3FB0"/>
    <w:rsid w:val="004A67E0"/>
    <w:rsid w:val="004B0684"/>
    <w:rsid w:val="004B1311"/>
    <w:rsid w:val="004B2839"/>
    <w:rsid w:val="004B2E91"/>
    <w:rsid w:val="004B3610"/>
    <w:rsid w:val="004B3DF9"/>
    <w:rsid w:val="004B40A3"/>
    <w:rsid w:val="004B6666"/>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38"/>
    <w:rsid w:val="004D59D1"/>
    <w:rsid w:val="004D6678"/>
    <w:rsid w:val="004D7D06"/>
    <w:rsid w:val="004E0736"/>
    <w:rsid w:val="004E0D49"/>
    <w:rsid w:val="004E16A8"/>
    <w:rsid w:val="004E17C7"/>
    <w:rsid w:val="004E206C"/>
    <w:rsid w:val="004E213A"/>
    <w:rsid w:val="004E2A76"/>
    <w:rsid w:val="004E2D77"/>
    <w:rsid w:val="004E2ECD"/>
    <w:rsid w:val="004E3134"/>
    <w:rsid w:val="004E6ABB"/>
    <w:rsid w:val="004E6D0A"/>
    <w:rsid w:val="004E7FD6"/>
    <w:rsid w:val="004F0988"/>
    <w:rsid w:val="004F178B"/>
    <w:rsid w:val="004F2288"/>
    <w:rsid w:val="004F24E4"/>
    <w:rsid w:val="004F29F1"/>
    <w:rsid w:val="004F3340"/>
    <w:rsid w:val="004F38B7"/>
    <w:rsid w:val="004F3E3D"/>
    <w:rsid w:val="004F4507"/>
    <w:rsid w:val="004F4C70"/>
    <w:rsid w:val="004F5942"/>
    <w:rsid w:val="004F5DD1"/>
    <w:rsid w:val="004F5DE8"/>
    <w:rsid w:val="004F7454"/>
    <w:rsid w:val="004F7DF2"/>
    <w:rsid w:val="00500038"/>
    <w:rsid w:val="00500407"/>
    <w:rsid w:val="005017D8"/>
    <w:rsid w:val="00502961"/>
    <w:rsid w:val="0050313F"/>
    <w:rsid w:val="005048DF"/>
    <w:rsid w:val="005069FD"/>
    <w:rsid w:val="005072AB"/>
    <w:rsid w:val="00507DA2"/>
    <w:rsid w:val="00511227"/>
    <w:rsid w:val="005117A5"/>
    <w:rsid w:val="00511CE1"/>
    <w:rsid w:val="00512BB3"/>
    <w:rsid w:val="00513FA9"/>
    <w:rsid w:val="005145E4"/>
    <w:rsid w:val="0051539E"/>
    <w:rsid w:val="00516EA3"/>
    <w:rsid w:val="00520CF3"/>
    <w:rsid w:val="005220A5"/>
    <w:rsid w:val="005228BF"/>
    <w:rsid w:val="0052340E"/>
    <w:rsid w:val="00525368"/>
    <w:rsid w:val="00525D6C"/>
    <w:rsid w:val="00530ADF"/>
    <w:rsid w:val="00531474"/>
    <w:rsid w:val="00531FD7"/>
    <w:rsid w:val="005323BD"/>
    <w:rsid w:val="0053388B"/>
    <w:rsid w:val="005345D1"/>
    <w:rsid w:val="00535773"/>
    <w:rsid w:val="00537255"/>
    <w:rsid w:val="005377A4"/>
    <w:rsid w:val="0053790B"/>
    <w:rsid w:val="00537BFA"/>
    <w:rsid w:val="0054128D"/>
    <w:rsid w:val="00542337"/>
    <w:rsid w:val="005435B5"/>
    <w:rsid w:val="00543D9E"/>
    <w:rsid w:val="00543E6C"/>
    <w:rsid w:val="0054422E"/>
    <w:rsid w:val="00544C18"/>
    <w:rsid w:val="005455F7"/>
    <w:rsid w:val="00545860"/>
    <w:rsid w:val="00546DF1"/>
    <w:rsid w:val="005513D3"/>
    <w:rsid w:val="00552C3C"/>
    <w:rsid w:val="00552DD8"/>
    <w:rsid w:val="00553947"/>
    <w:rsid w:val="0055434E"/>
    <w:rsid w:val="00554605"/>
    <w:rsid w:val="00554E84"/>
    <w:rsid w:val="00554FE1"/>
    <w:rsid w:val="00555723"/>
    <w:rsid w:val="0055582A"/>
    <w:rsid w:val="00560943"/>
    <w:rsid w:val="0056230C"/>
    <w:rsid w:val="00563D8A"/>
    <w:rsid w:val="00565087"/>
    <w:rsid w:val="0056547E"/>
    <w:rsid w:val="00565AAF"/>
    <w:rsid w:val="00565F3D"/>
    <w:rsid w:val="005664C0"/>
    <w:rsid w:val="00566F0F"/>
    <w:rsid w:val="00570ED1"/>
    <w:rsid w:val="0057261C"/>
    <w:rsid w:val="0057290E"/>
    <w:rsid w:val="00572E14"/>
    <w:rsid w:val="005742A4"/>
    <w:rsid w:val="005743C8"/>
    <w:rsid w:val="0057554C"/>
    <w:rsid w:val="00576755"/>
    <w:rsid w:val="00577095"/>
    <w:rsid w:val="00577EDD"/>
    <w:rsid w:val="00577FB6"/>
    <w:rsid w:val="00580C3D"/>
    <w:rsid w:val="005810E1"/>
    <w:rsid w:val="00582852"/>
    <w:rsid w:val="00582C3B"/>
    <w:rsid w:val="005837C8"/>
    <w:rsid w:val="00584C3F"/>
    <w:rsid w:val="005855BF"/>
    <w:rsid w:val="00585D6D"/>
    <w:rsid w:val="00585E08"/>
    <w:rsid w:val="00586161"/>
    <w:rsid w:val="005861FD"/>
    <w:rsid w:val="005862CD"/>
    <w:rsid w:val="00587041"/>
    <w:rsid w:val="00587D12"/>
    <w:rsid w:val="00590380"/>
    <w:rsid w:val="005922F3"/>
    <w:rsid w:val="00593CAE"/>
    <w:rsid w:val="0059436B"/>
    <w:rsid w:val="0059457E"/>
    <w:rsid w:val="005966DE"/>
    <w:rsid w:val="00596897"/>
    <w:rsid w:val="005973BE"/>
    <w:rsid w:val="00597FA9"/>
    <w:rsid w:val="005A063B"/>
    <w:rsid w:val="005A231D"/>
    <w:rsid w:val="005A3396"/>
    <w:rsid w:val="005A4164"/>
    <w:rsid w:val="005A43C5"/>
    <w:rsid w:val="005A5986"/>
    <w:rsid w:val="005A5D1C"/>
    <w:rsid w:val="005B0DCA"/>
    <w:rsid w:val="005B1111"/>
    <w:rsid w:val="005B18A8"/>
    <w:rsid w:val="005B1FF5"/>
    <w:rsid w:val="005B294B"/>
    <w:rsid w:val="005B2FAD"/>
    <w:rsid w:val="005B3074"/>
    <w:rsid w:val="005B34C7"/>
    <w:rsid w:val="005B3913"/>
    <w:rsid w:val="005B4803"/>
    <w:rsid w:val="005B4B8E"/>
    <w:rsid w:val="005B6C95"/>
    <w:rsid w:val="005C07DC"/>
    <w:rsid w:val="005C18AE"/>
    <w:rsid w:val="005C260D"/>
    <w:rsid w:val="005C3C55"/>
    <w:rsid w:val="005C5712"/>
    <w:rsid w:val="005C5EAF"/>
    <w:rsid w:val="005C626D"/>
    <w:rsid w:val="005C65C5"/>
    <w:rsid w:val="005C68F0"/>
    <w:rsid w:val="005C6D3B"/>
    <w:rsid w:val="005C6DEC"/>
    <w:rsid w:val="005C7AB1"/>
    <w:rsid w:val="005C7D6F"/>
    <w:rsid w:val="005D0294"/>
    <w:rsid w:val="005D0667"/>
    <w:rsid w:val="005D1B39"/>
    <w:rsid w:val="005D2E01"/>
    <w:rsid w:val="005D32A3"/>
    <w:rsid w:val="005D4815"/>
    <w:rsid w:val="005D4D97"/>
    <w:rsid w:val="005D5AE3"/>
    <w:rsid w:val="005D5FE0"/>
    <w:rsid w:val="005D6955"/>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4A3"/>
    <w:rsid w:val="005F3AB5"/>
    <w:rsid w:val="005F4A06"/>
    <w:rsid w:val="005F5250"/>
    <w:rsid w:val="005F62ED"/>
    <w:rsid w:val="005F6366"/>
    <w:rsid w:val="005F64D0"/>
    <w:rsid w:val="005F6F36"/>
    <w:rsid w:val="005F71A2"/>
    <w:rsid w:val="005F7AC1"/>
    <w:rsid w:val="005F7E2F"/>
    <w:rsid w:val="006002E3"/>
    <w:rsid w:val="006008B9"/>
    <w:rsid w:val="00601D80"/>
    <w:rsid w:val="00602582"/>
    <w:rsid w:val="00602AEA"/>
    <w:rsid w:val="00603331"/>
    <w:rsid w:val="00604EAD"/>
    <w:rsid w:val="006078BE"/>
    <w:rsid w:val="00607D16"/>
    <w:rsid w:val="00607E3C"/>
    <w:rsid w:val="00610107"/>
    <w:rsid w:val="00610E55"/>
    <w:rsid w:val="0061146F"/>
    <w:rsid w:val="006124D7"/>
    <w:rsid w:val="006127E6"/>
    <w:rsid w:val="006136E6"/>
    <w:rsid w:val="00613950"/>
    <w:rsid w:val="00614FDF"/>
    <w:rsid w:val="00615321"/>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FF6"/>
    <w:rsid w:val="006432CB"/>
    <w:rsid w:val="006433FF"/>
    <w:rsid w:val="00643D04"/>
    <w:rsid w:val="00645891"/>
    <w:rsid w:val="00646355"/>
    <w:rsid w:val="00646A2F"/>
    <w:rsid w:val="00646C49"/>
    <w:rsid w:val="00646CF9"/>
    <w:rsid w:val="00647114"/>
    <w:rsid w:val="00647DB5"/>
    <w:rsid w:val="0065057E"/>
    <w:rsid w:val="0065271E"/>
    <w:rsid w:val="006534B6"/>
    <w:rsid w:val="00653CB4"/>
    <w:rsid w:val="0065577E"/>
    <w:rsid w:val="006563A5"/>
    <w:rsid w:val="006600BB"/>
    <w:rsid w:val="00660C7B"/>
    <w:rsid w:val="00660F30"/>
    <w:rsid w:val="0066115B"/>
    <w:rsid w:val="00661381"/>
    <w:rsid w:val="0066246B"/>
    <w:rsid w:val="00665ED8"/>
    <w:rsid w:val="00666853"/>
    <w:rsid w:val="00670259"/>
    <w:rsid w:val="00671396"/>
    <w:rsid w:val="00671F14"/>
    <w:rsid w:val="006730CB"/>
    <w:rsid w:val="0067392E"/>
    <w:rsid w:val="00675958"/>
    <w:rsid w:val="0067679B"/>
    <w:rsid w:val="00677B76"/>
    <w:rsid w:val="0068031C"/>
    <w:rsid w:val="00680F45"/>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1136"/>
    <w:rsid w:val="006A323F"/>
    <w:rsid w:val="006A3E12"/>
    <w:rsid w:val="006A4689"/>
    <w:rsid w:val="006A4A76"/>
    <w:rsid w:val="006A594E"/>
    <w:rsid w:val="006A6287"/>
    <w:rsid w:val="006A692B"/>
    <w:rsid w:val="006B20B7"/>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C7B22"/>
    <w:rsid w:val="006D0467"/>
    <w:rsid w:val="006D1D51"/>
    <w:rsid w:val="006D1D8B"/>
    <w:rsid w:val="006D2201"/>
    <w:rsid w:val="006D3DD3"/>
    <w:rsid w:val="006D7098"/>
    <w:rsid w:val="006D77D7"/>
    <w:rsid w:val="006D7C64"/>
    <w:rsid w:val="006D7D9D"/>
    <w:rsid w:val="006D7FF3"/>
    <w:rsid w:val="006E1889"/>
    <w:rsid w:val="006E2354"/>
    <w:rsid w:val="006E439A"/>
    <w:rsid w:val="006E4732"/>
    <w:rsid w:val="006E4E1E"/>
    <w:rsid w:val="006E5023"/>
    <w:rsid w:val="006E5C86"/>
    <w:rsid w:val="006E6191"/>
    <w:rsid w:val="006E7AE4"/>
    <w:rsid w:val="006F1270"/>
    <w:rsid w:val="006F1FC9"/>
    <w:rsid w:val="006F35FD"/>
    <w:rsid w:val="006F37B1"/>
    <w:rsid w:val="006F3DC0"/>
    <w:rsid w:val="006F4110"/>
    <w:rsid w:val="006F6768"/>
    <w:rsid w:val="006F7692"/>
    <w:rsid w:val="006F7CE5"/>
    <w:rsid w:val="00701A2E"/>
    <w:rsid w:val="007060C5"/>
    <w:rsid w:val="00710BDD"/>
    <w:rsid w:val="0071147F"/>
    <w:rsid w:val="00713C44"/>
    <w:rsid w:val="007144EC"/>
    <w:rsid w:val="00715646"/>
    <w:rsid w:val="0071576F"/>
    <w:rsid w:val="007160DB"/>
    <w:rsid w:val="007163EC"/>
    <w:rsid w:val="007165C7"/>
    <w:rsid w:val="00716EF6"/>
    <w:rsid w:val="00717676"/>
    <w:rsid w:val="007176E9"/>
    <w:rsid w:val="007207C9"/>
    <w:rsid w:val="00720C19"/>
    <w:rsid w:val="007218D4"/>
    <w:rsid w:val="00723101"/>
    <w:rsid w:val="007237B7"/>
    <w:rsid w:val="00724089"/>
    <w:rsid w:val="0072437F"/>
    <w:rsid w:val="007248C0"/>
    <w:rsid w:val="00726205"/>
    <w:rsid w:val="007263B4"/>
    <w:rsid w:val="007266E4"/>
    <w:rsid w:val="00730B1F"/>
    <w:rsid w:val="00730E94"/>
    <w:rsid w:val="00730EBB"/>
    <w:rsid w:val="00730ED4"/>
    <w:rsid w:val="007320C6"/>
    <w:rsid w:val="007321BC"/>
    <w:rsid w:val="00732A01"/>
    <w:rsid w:val="00732AFC"/>
    <w:rsid w:val="00732B5C"/>
    <w:rsid w:val="00733FA8"/>
    <w:rsid w:val="00734A5B"/>
    <w:rsid w:val="007368B0"/>
    <w:rsid w:val="00736975"/>
    <w:rsid w:val="00736D2D"/>
    <w:rsid w:val="0074026F"/>
    <w:rsid w:val="00740932"/>
    <w:rsid w:val="007429F6"/>
    <w:rsid w:val="0074372A"/>
    <w:rsid w:val="00743C30"/>
    <w:rsid w:val="00744E76"/>
    <w:rsid w:val="0074525F"/>
    <w:rsid w:val="00745E1F"/>
    <w:rsid w:val="00747260"/>
    <w:rsid w:val="00747525"/>
    <w:rsid w:val="00750622"/>
    <w:rsid w:val="00750996"/>
    <w:rsid w:val="00751029"/>
    <w:rsid w:val="0075107C"/>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719"/>
    <w:rsid w:val="00760A27"/>
    <w:rsid w:val="00760B53"/>
    <w:rsid w:val="00760E37"/>
    <w:rsid w:val="00760FD3"/>
    <w:rsid w:val="00761D68"/>
    <w:rsid w:val="00761E9C"/>
    <w:rsid w:val="00762CB5"/>
    <w:rsid w:val="00763486"/>
    <w:rsid w:val="00763F11"/>
    <w:rsid w:val="0076560A"/>
    <w:rsid w:val="00765707"/>
    <w:rsid w:val="00765B8E"/>
    <w:rsid w:val="007660BB"/>
    <w:rsid w:val="00766A38"/>
    <w:rsid w:val="00766B0A"/>
    <w:rsid w:val="00767E3C"/>
    <w:rsid w:val="00771215"/>
    <w:rsid w:val="00771457"/>
    <w:rsid w:val="007716FD"/>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E52"/>
    <w:rsid w:val="007903CF"/>
    <w:rsid w:val="00790EC5"/>
    <w:rsid w:val="0079137B"/>
    <w:rsid w:val="00792B95"/>
    <w:rsid w:val="00792C7A"/>
    <w:rsid w:val="007941A3"/>
    <w:rsid w:val="007942AC"/>
    <w:rsid w:val="00794EB8"/>
    <w:rsid w:val="0079585D"/>
    <w:rsid w:val="00795EF5"/>
    <w:rsid w:val="00795FA7"/>
    <w:rsid w:val="00795FBD"/>
    <w:rsid w:val="0079753A"/>
    <w:rsid w:val="0079785A"/>
    <w:rsid w:val="007A00D5"/>
    <w:rsid w:val="007A0E1D"/>
    <w:rsid w:val="007A198D"/>
    <w:rsid w:val="007A2793"/>
    <w:rsid w:val="007A348D"/>
    <w:rsid w:val="007A489F"/>
    <w:rsid w:val="007A48C3"/>
    <w:rsid w:val="007A491F"/>
    <w:rsid w:val="007B2086"/>
    <w:rsid w:val="007B49A3"/>
    <w:rsid w:val="007B55EF"/>
    <w:rsid w:val="007B57F7"/>
    <w:rsid w:val="007B5E6C"/>
    <w:rsid w:val="007B600E"/>
    <w:rsid w:val="007B6E94"/>
    <w:rsid w:val="007B7408"/>
    <w:rsid w:val="007C03C8"/>
    <w:rsid w:val="007C0FF9"/>
    <w:rsid w:val="007C15B3"/>
    <w:rsid w:val="007C1969"/>
    <w:rsid w:val="007C2409"/>
    <w:rsid w:val="007C26E7"/>
    <w:rsid w:val="007C3D0F"/>
    <w:rsid w:val="007C3F8E"/>
    <w:rsid w:val="007C54DB"/>
    <w:rsid w:val="007C5B26"/>
    <w:rsid w:val="007C640C"/>
    <w:rsid w:val="007C68CD"/>
    <w:rsid w:val="007C7952"/>
    <w:rsid w:val="007D0028"/>
    <w:rsid w:val="007D0102"/>
    <w:rsid w:val="007D104B"/>
    <w:rsid w:val="007D1EB8"/>
    <w:rsid w:val="007D28F4"/>
    <w:rsid w:val="007D2967"/>
    <w:rsid w:val="007D2A49"/>
    <w:rsid w:val="007D4173"/>
    <w:rsid w:val="007D70D7"/>
    <w:rsid w:val="007D79D4"/>
    <w:rsid w:val="007E0B4E"/>
    <w:rsid w:val="007E397B"/>
    <w:rsid w:val="007E3B2F"/>
    <w:rsid w:val="007E4229"/>
    <w:rsid w:val="007E4750"/>
    <w:rsid w:val="007E5A71"/>
    <w:rsid w:val="007E5C55"/>
    <w:rsid w:val="007E6170"/>
    <w:rsid w:val="007E7746"/>
    <w:rsid w:val="007F006D"/>
    <w:rsid w:val="007F076F"/>
    <w:rsid w:val="007F0856"/>
    <w:rsid w:val="007F0F4A"/>
    <w:rsid w:val="007F16C3"/>
    <w:rsid w:val="007F176A"/>
    <w:rsid w:val="007F18BA"/>
    <w:rsid w:val="007F26A6"/>
    <w:rsid w:val="007F32C2"/>
    <w:rsid w:val="007F3A2A"/>
    <w:rsid w:val="007F3EBE"/>
    <w:rsid w:val="007F449E"/>
    <w:rsid w:val="007F646D"/>
    <w:rsid w:val="0080095D"/>
    <w:rsid w:val="00802898"/>
    <w:rsid w:val="008028A4"/>
    <w:rsid w:val="00802FA0"/>
    <w:rsid w:val="0080336C"/>
    <w:rsid w:val="008036A8"/>
    <w:rsid w:val="008044C2"/>
    <w:rsid w:val="0080473C"/>
    <w:rsid w:val="0080488F"/>
    <w:rsid w:val="008051AC"/>
    <w:rsid w:val="00805D2E"/>
    <w:rsid w:val="008077D0"/>
    <w:rsid w:val="00810C81"/>
    <w:rsid w:val="00811D3B"/>
    <w:rsid w:val="00812481"/>
    <w:rsid w:val="008130D9"/>
    <w:rsid w:val="00813B8A"/>
    <w:rsid w:val="008172FB"/>
    <w:rsid w:val="0081735D"/>
    <w:rsid w:val="00817D16"/>
    <w:rsid w:val="00820B25"/>
    <w:rsid w:val="00822406"/>
    <w:rsid w:val="00823651"/>
    <w:rsid w:val="00824F90"/>
    <w:rsid w:val="00826BED"/>
    <w:rsid w:val="00826D83"/>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1B46"/>
    <w:rsid w:val="00841CB2"/>
    <w:rsid w:val="00841DCF"/>
    <w:rsid w:val="008424AF"/>
    <w:rsid w:val="008431EA"/>
    <w:rsid w:val="00843617"/>
    <w:rsid w:val="0084364D"/>
    <w:rsid w:val="00845FB0"/>
    <w:rsid w:val="008462C1"/>
    <w:rsid w:val="00846AB4"/>
    <w:rsid w:val="00850262"/>
    <w:rsid w:val="00850ABD"/>
    <w:rsid w:val="00850B98"/>
    <w:rsid w:val="00851C96"/>
    <w:rsid w:val="00851F91"/>
    <w:rsid w:val="0085228F"/>
    <w:rsid w:val="00856098"/>
    <w:rsid w:val="00857177"/>
    <w:rsid w:val="00860D81"/>
    <w:rsid w:val="00861AD4"/>
    <w:rsid w:val="00861FB2"/>
    <w:rsid w:val="0086227A"/>
    <w:rsid w:val="00864223"/>
    <w:rsid w:val="0086500E"/>
    <w:rsid w:val="0086586C"/>
    <w:rsid w:val="008661ED"/>
    <w:rsid w:val="00866762"/>
    <w:rsid w:val="00867005"/>
    <w:rsid w:val="00870180"/>
    <w:rsid w:val="008724BE"/>
    <w:rsid w:val="008725D2"/>
    <w:rsid w:val="00873471"/>
    <w:rsid w:val="008746E7"/>
    <w:rsid w:val="0087548F"/>
    <w:rsid w:val="00875DC8"/>
    <w:rsid w:val="00876123"/>
    <w:rsid w:val="008768CA"/>
    <w:rsid w:val="00876946"/>
    <w:rsid w:val="00877887"/>
    <w:rsid w:val="00877CF1"/>
    <w:rsid w:val="0088151F"/>
    <w:rsid w:val="00882E3E"/>
    <w:rsid w:val="00883816"/>
    <w:rsid w:val="00884825"/>
    <w:rsid w:val="00884956"/>
    <w:rsid w:val="0088684A"/>
    <w:rsid w:val="00891185"/>
    <w:rsid w:val="00891647"/>
    <w:rsid w:val="00891659"/>
    <w:rsid w:val="00891AEE"/>
    <w:rsid w:val="00892B17"/>
    <w:rsid w:val="00895E89"/>
    <w:rsid w:val="00896A38"/>
    <w:rsid w:val="008972A6"/>
    <w:rsid w:val="008974F7"/>
    <w:rsid w:val="008A093A"/>
    <w:rsid w:val="008A41C3"/>
    <w:rsid w:val="008A4747"/>
    <w:rsid w:val="008A4D26"/>
    <w:rsid w:val="008A542D"/>
    <w:rsid w:val="008A67D3"/>
    <w:rsid w:val="008A6E42"/>
    <w:rsid w:val="008A7036"/>
    <w:rsid w:val="008B0374"/>
    <w:rsid w:val="008B0B97"/>
    <w:rsid w:val="008B1BC5"/>
    <w:rsid w:val="008B1C26"/>
    <w:rsid w:val="008B2A85"/>
    <w:rsid w:val="008B39B0"/>
    <w:rsid w:val="008B3EF9"/>
    <w:rsid w:val="008B3F5A"/>
    <w:rsid w:val="008B5487"/>
    <w:rsid w:val="008B70EC"/>
    <w:rsid w:val="008C0003"/>
    <w:rsid w:val="008C06C2"/>
    <w:rsid w:val="008C07CB"/>
    <w:rsid w:val="008C09D0"/>
    <w:rsid w:val="008C0C12"/>
    <w:rsid w:val="008C2A97"/>
    <w:rsid w:val="008C2EA9"/>
    <w:rsid w:val="008C384C"/>
    <w:rsid w:val="008C4072"/>
    <w:rsid w:val="008C43D4"/>
    <w:rsid w:val="008C45AE"/>
    <w:rsid w:val="008C480F"/>
    <w:rsid w:val="008C5303"/>
    <w:rsid w:val="008C5C44"/>
    <w:rsid w:val="008C65DB"/>
    <w:rsid w:val="008C6EE5"/>
    <w:rsid w:val="008C730A"/>
    <w:rsid w:val="008C770E"/>
    <w:rsid w:val="008D099C"/>
    <w:rsid w:val="008D1001"/>
    <w:rsid w:val="008D28D0"/>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67B4"/>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229"/>
    <w:rsid w:val="009158EB"/>
    <w:rsid w:val="00916D78"/>
    <w:rsid w:val="009172C2"/>
    <w:rsid w:val="00917CCB"/>
    <w:rsid w:val="00920AF7"/>
    <w:rsid w:val="00920E09"/>
    <w:rsid w:val="0092109A"/>
    <w:rsid w:val="00922D89"/>
    <w:rsid w:val="00923E2C"/>
    <w:rsid w:val="00924432"/>
    <w:rsid w:val="0092575C"/>
    <w:rsid w:val="009266A0"/>
    <w:rsid w:val="00926B13"/>
    <w:rsid w:val="00926F6B"/>
    <w:rsid w:val="00927E15"/>
    <w:rsid w:val="00927E95"/>
    <w:rsid w:val="00930345"/>
    <w:rsid w:val="00930E0C"/>
    <w:rsid w:val="0093178B"/>
    <w:rsid w:val="009321A9"/>
    <w:rsid w:val="009321BF"/>
    <w:rsid w:val="00932700"/>
    <w:rsid w:val="00932A40"/>
    <w:rsid w:val="00933523"/>
    <w:rsid w:val="00933641"/>
    <w:rsid w:val="009338EA"/>
    <w:rsid w:val="00935CB9"/>
    <w:rsid w:val="009364D2"/>
    <w:rsid w:val="00936662"/>
    <w:rsid w:val="00936F86"/>
    <w:rsid w:val="00937287"/>
    <w:rsid w:val="00940D43"/>
    <w:rsid w:val="0094240E"/>
    <w:rsid w:val="009427C3"/>
    <w:rsid w:val="00942EC2"/>
    <w:rsid w:val="00944023"/>
    <w:rsid w:val="009444F3"/>
    <w:rsid w:val="00945B01"/>
    <w:rsid w:val="00947BE2"/>
    <w:rsid w:val="00951542"/>
    <w:rsid w:val="009516F6"/>
    <w:rsid w:val="00952BA0"/>
    <w:rsid w:val="00954533"/>
    <w:rsid w:val="00954EF4"/>
    <w:rsid w:val="00955ED0"/>
    <w:rsid w:val="0095603D"/>
    <w:rsid w:val="00956261"/>
    <w:rsid w:val="00956C01"/>
    <w:rsid w:val="00956FF2"/>
    <w:rsid w:val="009572B5"/>
    <w:rsid w:val="0095737D"/>
    <w:rsid w:val="00957DE8"/>
    <w:rsid w:val="00957F31"/>
    <w:rsid w:val="00960190"/>
    <w:rsid w:val="00960911"/>
    <w:rsid w:val="00961692"/>
    <w:rsid w:val="00961A0C"/>
    <w:rsid w:val="009622FD"/>
    <w:rsid w:val="009627F0"/>
    <w:rsid w:val="009633B2"/>
    <w:rsid w:val="0096388D"/>
    <w:rsid w:val="00963AEA"/>
    <w:rsid w:val="0096404A"/>
    <w:rsid w:val="00964DED"/>
    <w:rsid w:val="00965062"/>
    <w:rsid w:val="00965F3A"/>
    <w:rsid w:val="009667F7"/>
    <w:rsid w:val="00967AAD"/>
    <w:rsid w:val="009711A5"/>
    <w:rsid w:val="009714C8"/>
    <w:rsid w:val="00971B55"/>
    <w:rsid w:val="00974075"/>
    <w:rsid w:val="009744B2"/>
    <w:rsid w:val="00974D53"/>
    <w:rsid w:val="009761EF"/>
    <w:rsid w:val="00976D20"/>
    <w:rsid w:val="00977E53"/>
    <w:rsid w:val="00981C17"/>
    <w:rsid w:val="009820F6"/>
    <w:rsid w:val="00982EE9"/>
    <w:rsid w:val="00985382"/>
    <w:rsid w:val="00985862"/>
    <w:rsid w:val="009860B5"/>
    <w:rsid w:val="009863F4"/>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B71D1"/>
    <w:rsid w:val="009B7575"/>
    <w:rsid w:val="009B7988"/>
    <w:rsid w:val="009C067E"/>
    <w:rsid w:val="009C2C1B"/>
    <w:rsid w:val="009C4134"/>
    <w:rsid w:val="009C5893"/>
    <w:rsid w:val="009D16C4"/>
    <w:rsid w:val="009D246A"/>
    <w:rsid w:val="009D2A05"/>
    <w:rsid w:val="009D2FFA"/>
    <w:rsid w:val="009D40A6"/>
    <w:rsid w:val="009D5714"/>
    <w:rsid w:val="009D6B92"/>
    <w:rsid w:val="009D7553"/>
    <w:rsid w:val="009D79A8"/>
    <w:rsid w:val="009E0C85"/>
    <w:rsid w:val="009E0E33"/>
    <w:rsid w:val="009E25AD"/>
    <w:rsid w:val="009E27D5"/>
    <w:rsid w:val="009E3D80"/>
    <w:rsid w:val="009E695F"/>
    <w:rsid w:val="009E70F6"/>
    <w:rsid w:val="009E74B3"/>
    <w:rsid w:val="009E7750"/>
    <w:rsid w:val="009E7AEA"/>
    <w:rsid w:val="009E7B67"/>
    <w:rsid w:val="009F0566"/>
    <w:rsid w:val="009F1A90"/>
    <w:rsid w:val="009F37B7"/>
    <w:rsid w:val="009F426B"/>
    <w:rsid w:val="009F5890"/>
    <w:rsid w:val="009F5E43"/>
    <w:rsid w:val="009F6903"/>
    <w:rsid w:val="009F77DD"/>
    <w:rsid w:val="00A0013D"/>
    <w:rsid w:val="00A00330"/>
    <w:rsid w:val="00A00D3C"/>
    <w:rsid w:val="00A0272C"/>
    <w:rsid w:val="00A027BC"/>
    <w:rsid w:val="00A02CD8"/>
    <w:rsid w:val="00A05B04"/>
    <w:rsid w:val="00A10F02"/>
    <w:rsid w:val="00A1176B"/>
    <w:rsid w:val="00A126E7"/>
    <w:rsid w:val="00A13001"/>
    <w:rsid w:val="00A15BD4"/>
    <w:rsid w:val="00A164B4"/>
    <w:rsid w:val="00A1658F"/>
    <w:rsid w:val="00A200FA"/>
    <w:rsid w:val="00A21458"/>
    <w:rsid w:val="00A2341D"/>
    <w:rsid w:val="00A2361D"/>
    <w:rsid w:val="00A24BF9"/>
    <w:rsid w:val="00A24D8C"/>
    <w:rsid w:val="00A26956"/>
    <w:rsid w:val="00A26BCE"/>
    <w:rsid w:val="00A27A6C"/>
    <w:rsid w:val="00A309A6"/>
    <w:rsid w:val="00A30E83"/>
    <w:rsid w:val="00A31618"/>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56270"/>
    <w:rsid w:val="00A60200"/>
    <w:rsid w:val="00A60AD0"/>
    <w:rsid w:val="00A612EB"/>
    <w:rsid w:val="00A61C84"/>
    <w:rsid w:val="00A61F0F"/>
    <w:rsid w:val="00A6272D"/>
    <w:rsid w:val="00A63335"/>
    <w:rsid w:val="00A654CA"/>
    <w:rsid w:val="00A65D22"/>
    <w:rsid w:val="00A65F37"/>
    <w:rsid w:val="00A6670A"/>
    <w:rsid w:val="00A674F2"/>
    <w:rsid w:val="00A70B96"/>
    <w:rsid w:val="00A70D2A"/>
    <w:rsid w:val="00A7312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5685"/>
    <w:rsid w:val="00A9596D"/>
    <w:rsid w:val="00AA0B13"/>
    <w:rsid w:val="00AA0BEE"/>
    <w:rsid w:val="00AA14FB"/>
    <w:rsid w:val="00AA1E5C"/>
    <w:rsid w:val="00AA3349"/>
    <w:rsid w:val="00AA3DCE"/>
    <w:rsid w:val="00AA45F2"/>
    <w:rsid w:val="00AA4A4D"/>
    <w:rsid w:val="00AA660F"/>
    <w:rsid w:val="00AA7688"/>
    <w:rsid w:val="00AB011D"/>
    <w:rsid w:val="00AB03AA"/>
    <w:rsid w:val="00AB0E32"/>
    <w:rsid w:val="00AB25CB"/>
    <w:rsid w:val="00AB2D85"/>
    <w:rsid w:val="00AB322D"/>
    <w:rsid w:val="00AB3A36"/>
    <w:rsid w:val="00AB3C77"/>
    <w:rsid w:val="00AB4DAD"/>
    <w:rsid w:val="00AB5905"/>
    <w:rsid w:val="00AB5F78"/>
    <w:rsid w:val="00AB6DF1"/>
    <w:rsid w:val="00AB6F59"/>
    <w:rsid w:val="00AB7136"/>
    <w:rsid w:val="00AB7B2B"/>
    <w:rsid w:val="00AB7E75"/>
    <w:rsid w:val="00AC1437"/>
    <w:rsid w:val="00AC1798"/>
    <w:rsid w:val="00AC1F24"/>
    <w:rsid w:val="00AC36DE"/>
    <w:rsid w:val="00AC6673"/>
    <w:rsid w:val="00AC6BA5"/>
    <w:rsid w:val="00AC6BC6"/>
    <w:rsid w:val="00AD0326"/>
    <w:rsid w:val="00AD044E"/>
    <w:rsid w:val="00AD2F7D"/>
    <w:rsid w:val="00AD34F2"/>
    <w:rsid w:val="00AD410F"/>
    <w:rsid w:val="00AD4326"/>
    <w:rsid w:val="00AD4B76"/>
    <w:rsid w:val="00AD4C15"/>
    <w:rsid w:val="00AD4E3B"/>
    <w:rsid w:val="00AD4FBB"/>
    <w:rsid w:val="00AD6A98"/>
    <w:rsid w:val="00AD79BC"/>
    <w:rsid w:val="00AE0062"/>
    <w:rsid w:val="00AE026A"/>
    <w:rsid w:val="00AE05AD"/>
    <w:rsid w:val="00AE1E32"/>
    <w:rsid w:val="00AE237C"/>
    <w:rsid w:val="00AE2CB0"/>
    <w:rsid w:val="00AE3153"/>
    <w:rsid w:val="00AE3797"/>
    <w:rsid w:val="00AE4EEE"/>
    <w:rsid w:val="00AE73D4"/>
    <w:rsid w:val="00AE79BB"/>
    <w:rsid w:val="00AF25B2"/>
    <w:rsid w:val="00AF2FF5"/>
    <w:rsid w:val="00AF3C40"/>
    <w:rsid w:val="00AF447D"/>
    <w:rsid w:val="00AF4E68"/>
    <w:rsid w:val="00AF5DBD"/>
    <w:rsid w:val="00AF5FDD"/>
    <w:rsid w:val="00AF60B9"/>
    <w:rsid w:val="00AF61C7"/>
    <w:rsid w:val="00AF6853"/>
    <w:rsid w:val="00AF7479"/>
    <w:rsid w:val="00AF796C"/>
    <w:rsid w:val="00B01B3C"/>
    <w:rsid w:val="00B0235A"/>
    <w:rsid w:val="00B024AE"/>
    <w:rsid w:val="00B02C90"/>
    <w:rsid w:val="00B036C2"/>
    <w:rsid w:val="00B03D19"/>
    <w:rsid w:val="00B04114"/>
    <w:rsid w:val="00B04944"/>
    <w:rsid w:val="00B055D4"/>
    <w:rsid w:val="00B10BA3"/>
    <w:rsid w:val="00B1467A"/>
    <w:rsid w:val="00B15449"/>
    <w:rsid w:val="00B1554A"/>
    <w:rsid w:val="00B156FB"/>
    <w:rsid w:val="00B15899"/>
    <w:rsid w:val="00B15983"/>
    <w:rsid w:val="00B15E3F"/>
    <w:rsid w:val="00B16B69"/>
    <w:rsid w:val="00B16E8F"/>
    <w:rsid w:val="00B179DB"/>
    <w:rsid w:val="00B2022C"/>
    <w:rsid w:val="00B20BD7"/>
    <w:rsid w:val="00B210AA"/>
    <w:rsid w:val="00B232B9"/>
    <w:rsid w:val="00B2388D"/>
    <w:rsid w:val="00B23FC5"/>
    <w:rsid w:val="00B24DD2"/>
    <w:rsid w:val="00B26407"/>
    <w:rsid w:val="00B26627"/>
    <w:rsid w:val="00B303D8"/>
    <w:rsid w:val="00B308A4"/>
    <w:rsid w:val="00B312F2"/>
    <w:rsid w:val="00B31AF8"/>
    <w:rsid w:val="00B3295E"/>
    <w:rsid w:val="00B3313E"/>
    <w:rsid w:val="00B35701"/>
    <w:rsid w:val="00B36F28"/>
    <w:rsid w:val="00B402DF"/>
    <w:rsid w:val="00B40473"/>
    <w:rsid w:val="00B40A30"/>
    <w:rsid w:val="00B4137B"/>
    <w:rsid w:val="00B419C9"/>
    <w:rsid w:val="00B42493"/>
    <w:rsid w:val="00B42610"/>
    <w:rsid w:val="00B4263A"/>
    <w:rsid w:val="00B42DEC"/>
    <w:rsid w:val="00B43A0B"/>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7F8A"/>
    <w:rsid w:val="00B80031"/>
    <w:rsid w:val="00B80363"/>
    <w:rsid w:val="00B84888"/>
    <w:rsid w:val="00B85152"/>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49E"/>
    <w:rsid w:val="00BC0662"/>
    <w:rsid w:val="00BC0F7D"/>
    <w:rsid w:val="00BC1C56"/>
    <w:rsid w:val="00BC2183"/>
    <w:rsid w:val="00BC2B7D"/>
    <w:rsid w:val="00BC2F89"/>
    <w:rsid w:val="00BC3384"/>
    <w:rsid w:val="00BC371B"/>
    <w:rsid w:val="00BC3CC9"/>
    <w:rsid w:val="00BC43DA"/>
    <w:rsid w:val="00BC4B89"/>
    <w:rsid w:val="00BC7005"/>
    <w:rsid w:val="00BD0B2C"/>
    <w:rsid w:val="00BD1B60"/>
    <w:rsid w:val="00BD4C22"/>
    <w:rsid w:val="00BD51AD"/>
    <w:rsid w:val="00BD5302"/>
    <w:rsid w:val="00BD58F5"/>
    <w:rsid w:val="00BD5A72"/>
    <w:rsid w:val="00BD6741"/>
    <w:rsid w:val="00BD69F8"/>
    <w:rsid w:val="00BE276B"/>
    <w:rsid w:val="00BE3255"/>
    <w:rsid w:val="00BE357B"/>
    <w:rsid w:val="00BE364B"/>
    <w:rsid w:val="00BE3A48"/>
    <w:rsid w:val="00BE4784"/>
    <w:rsid w:val="00BE654A"/>
    <w:rsid w:val="00BE6B90"/>
    <w:rsid w:val="00BF0253"/>
    <w:rsid w:val="00BF0928"/>
    <w:rsid w:val="00BF09C4"/>
    <w:rsid w:val="00BF128E"/>
    <w:rsid w:val="00BF16AD"/>
    <w:rsid w:val="00BF2201"/>
    <w:rsid w:val="00BF2E77"/>
    <w:rsid w:val="00BF4845"/>
    <w:rsid w:val="00C010ED"/>
    <w:rsid w:val="00C021C8"/>
    <w:rsid w:val="00C038A0"/>
    <w:rsid w:val="00C05098"/>
    <w:rsid w:val="00C051ED"/>
    <w:rsid w:val="00C05253"/>
    <w:rsid w:val="00C05604"/>
    <w:rsid w:val="00C05C1F"/>
    <w:rsid w:val="00C05F8C"/>
    <w:rsid w:val="00C067F8"/>
    <w:rsid w:val="00C06AE7"/>
    <w:rsid w:val="00C06F44"/>
    <w:rsid w:val="00C0775E"/>
    <w:rsid w:val="00C07DD1"/>
    <w:rsid w:val="00C11391"/>
    <w:rsid w:val="00C12744"/>
    <w:rsid w:val="00C13A50"/>
    <w:rsid w:val="00C141ED"/>
    <w:rsid w:val="00C14519"/>
    <w:rsid w:val="00C1493E"/>
    <w:rsid w:val="00C1496A"/>
    <w:rsid w:val="00C15D2D"/>
    <w:rsid w:val="00C15F1C"/>
    <w:rsid w:val="00C1683D"/>
    <w:rsid w:val="00C20A2D"/>
    <w:rsid w:val="00C23B21"/>
    <w:rsid w:val="00C24607"/>
    <w:rsid w:val="00C272E1"/>
    <w:rsid w:val="00C2745B"/>
    <w:rsid w:val="00C274A0"/>
    <w:rsid w:val="00C274AB"/>
    <w:rsid w:val="00C32028"/>
    <w:rsid w:val="00C33079"/>
    <w:rsid w:val="00C33286"/>
    <w:rsid w:val="00C35564"/>
    <w:rsid w:val="00C360B6"/>
    <w:rsid w:val="00C36801"/>
    <w:rsid w:val="00C41118"/>
    <w:rsid w:val="00C41338"/>
    <w:rsid w:val="00C41755"/>
    <w:rsid w:val="00C42A76"/>
    <w:rsid w:val="00C43B85"/>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020"/>
    <w:rsid w:val="00C80D5C"/>
    <w:rsid w:val="00C80F1D"/>
    <w:rsid w:val="00C81A25"/>
    <w:rsid w:val="00C81FE1"/>
    <w:rsid w:val="00C82B2D"/>
    <w:rsid w:val="00C83D18"/>
    <w:rsid w:val="00C83D45"/>
    <w:rsid w:val="00C83DBE"/>
    <w:rsid w:val="00C84921"/>
    <w:rsid w:val="00C8502A"/>
    <w:rsid w:val="00C857B6"/>
    <w:rsid w:val="00C90B7F"/>
    <w:rsid w:val="00C91007"/>
    <w:rsid w:val="00C9176F"/>
    <w:rsid w:val="00C91A16"/>
    <w:rsid w:val="00C927A1"/>
    <w:rsid w:val="00C928F6"/>
    <w:rsid w:val="00C938FC"/>
    <w:rsid w:val="00C93E8E"/>
    <w:rsid w:val="00C93F40"/>
    <w:rsid w:val="00C9406B"/>
    <w:rsid w:val="00C956B4"/>
    <w:rsid w:val="00C95E27"/>
    <w:rsid w:val="00C962AC"/>
    <w:rsid w:val="00C965BA"/>
    <w:rsid w:val="00C97DB9"/>
    <w:rsid w:val="00CA19CE"/>
    <w:rsid w:val="00CA3A2F"/>
    <w:rsid w:val="00CA3D0C"/>
    <w:rsid w:val="00CA3F60"/>
    <w:rsid w:val="00CA44A8"/>
    <w:rsid w:val="00CA464A"/>
    <w:rsid w:val="00CA54CE"/>
    <w:rsid w:val="00CA5E8D"/>
    <w:rsid w:val="00CA60A5"/>
    <w:rsid w:val="00CA6868"/>
    <w:rsid w:val="00CB0D5A"/>
    <w:rsid w:val="00CB2FE4"/>
    <w:rsid w:val="00CB3AB8"/>
    <w:rsid w:val="00CB4C81"/>
    <w:rsid w:val="00CB704E"/>
    <w:rsid w:val="00CC1992"/>
    <w:rsid w:val="00CC2FAA"/>
    <w:rsid w:val="00CC390C"/>
    <w:rsid w:val="00CC3EE9"/>
    <w:rsid w:val="00CC49D4"/>
    <w:rsid w:val="00CC4ECA"/>
    <w:rsid w:val="00CC7C11"/>
    <w:rsid w:val="00CD1C49"/>
    <w:rsid w:val="00CD4276"/>
    <w:rsid w:val="00CD4C90"/>
    <w:rsid w:val="00CD62A6"/>
    <w:rsid w:val="00CD703D"/>
    <w:rsid w:val="00CD78CC"/>
    <w:rsid w:val="00CE06A0"/>
    <w:rsid w:val="00CE116D"/>
    <w:rsid w:val="00CE180A"/>
    <w:rsid w:val="00CE1835"/>
    <w:rsid w:val="00CE196D"/>
    <w:rsid w:val="00CE2674"/>
    <w:rsid w:val="00CE2745"/>
    <w:rsid w:val="00CE2FC8"/>
    <w:rsid w:val="00CE61BF"/>
    <w:rsid w:val="00CE6A95"/>
    <w:rsid w:val="00CE768F"/>
    <w:rsid w:val="00CF092D"/>
    <w:rsid w:val="00CF1CAF"/>
    <w:rsid w:val="00CF20E3"/>
    <w:rsid w:val="00CF2E52"/>
    <w:rsid w:val="00CF2F3C"/>
    <w:rsid w:val="00CF4135"/>
    <w:rsid w:val="00CF427B"/>
    <w:rsid w:val="00CF46F8"/>
    <w:rsid w:val="00CF497E"/>
    <w:rsid w:val="00CF57CF"/>
    <w:rsid w:val="00CF6BEB"/>
    <w:rsid w:val="00CF6D1A"/>
    <w:rsid w:val="00D01EDA"/>
    <w:rsid w:val="00D04091"/>
    <w:rsid w:val="00D043A7"/>
    <w:rsid w:val="00D05790"/>
    <w:rsid w:val="00D057A0"/>
    <w:rsid w:val="00D07E98"/>
    <w:rsid w:val="00D10D66"/>
    <w:rsid w:val="00D131EC"/>
    <w:rsid w:val="00D14B99"/>
    <w:rsid w:val="00D151EB"/>
    <w:rsid w:val="00D15BBA"/>
    <w:rsid w:val="00D15E1D"/>
    <w:rsid w:val="00D1629F"/>
    <w:rsid w:val="00D16891"/>
    <w:rsid w:val="00D17446"/>
    <w:rsid w:val="00D20599"/>
    <w:rsid w:val="00D20F7C"/>
    <w:rsid w:val="00D213DE"/>
    <w:rsid w:val="00D21B18"/>
    <w:rsid w:val="00D21BEF"/>
    <w:rsid w:val="00D23274"/>
    <w:rsid w:val="00D239BF"/>
    <w:rsid w:val="00D257EF"/>
    <w:rsid w:val="00D25A7E"/>
    <w:rsid w:val="00D25DC5"/>
    <w:rsid w:val="00D2657C"/>
    <w:rsid w:val="00D27704"/>
    <w:rsid w:val="00D30560"/>
    <w:rsid w:val="00D309CC"/>
    <w:rsid w:val="00D31F7F"/>
    <w:rsid w:val="00D32260"/>
    <w:rsid w:val="00D348CD"/>
    <w:rsid w:val="00D34B02"/>
    <w:rsid w:val="00D35AD5"/>
    <w:rsid w:val="00D35AF0"/>
    <w:rsid w:val="00D36090"/>
    <w:rsid w:val="00D36C64"/>
    <w:rsid w:val="00D406BF"/>
    <w:rsid w:val="00D413D0"/>
    <w:rsid w:val="00D414E1"/>
    <w:rsid w:val="00D41908"/>
    <w:rsid w:val="00D44D0D"/>
    <w:rsid w:val="00D4563E"/>
    <w:rsid w:val="00D463FE"/>
    <w:rsid w:val="00D46431"/>
    <w:rsid w:val="00D464CE"/>
    <w:rsid w:val="00D468B9"/>
    <w:rsid w:val="00D46EDF"/>
    <w:rsid w:val="00D471DD"/>
    <w:rsid w:val="00D47342"/>
    <w:rsid w:val="00D478E7"/>
    <w:rsid w:val="00D47B53"/>
    <w:rsid w:val="00D53AA0"/>
    <w:rsid w:val="00D56A52"/>
    <w:rsid w:val="00D578E1"/>
    <w:rsid w:val="00D57972"/>
    <w:rsid w:val="00D62494"/>
    <w:rsid w:val="00D6351A"/>
    <w:rsid w:val="00D656C3"/>
    <w:rsid w:val="00D65F45"/>
    <w:rsid w:val="00D675A9"/>
    <w:rsid w:val="00D67C22"/>
    <w:rsid w:val="00D7085D"/>
    <w:rsid w:val="00D71036"/>
    <w:rsid w:val="00D71C80"/>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5E39"/>
    <w:rsid w:val="00D96486"/>
    <w:rsid w:val="00D97382"/>
    <w:rsid w:val="00D97D49"/>
    <w:rsid w:val="00DA023E"/>
    <w:rsid w:val="00DA1372"/>
    <w:rsid w:val="00DA1B7B"/>
    <w:rsid w:val="00DA2B74"/>
    <w:rsid w:val="00DA33A0"/>
    <w:rsid w:val="00DA40E8"/>
    <w:rsid w:val="00DA51E4"/>
    <w:rsid w:val="00DA5EF9"/>
    <w:rsid w:val="00DA7141"/>
    <w:rsid w:val="00DA7A03"/>
    <w:rsid w:val="00DA7BDF"/>
    <w:rsid w:val="00DB00F0"/>
    <w:rsid w:val="00DB0413"/>
    <w:rsid w:val="00DB12EC"/>
    <w:rsid w:val="00DB1818"/>
    <w:rsid w:val="00DB23C4"/>
    <w:rsid w:val="00DB2F8C"/>
    <w:rsid w:val="00DB36F5"/>
    <w:rsid w:val="00DB4E8A"/>
    <w:rsid w:val="00DB5E39"/>
    <w:rsid w:val="00DB6A8E"/>
    <w:rsid w:val="00DB6F26"/>
    <w:rsid w:val="00DC01C9"/>
    <w:rsid w:val="00DC309B"/>
    <w:rsid w:val="00DC43BF"/>
    <w:rsid w:val="00DC4DA2"/>
    <w:rsid w:val="00DC5B2C"/>
    <w:rsid w:val="00DC5C2C"/>
    <w:rsid w:val="00DC7F0E"/>
    <w:rsid w:val="00DD013D"/>
    <w:rsid w:val="00DD1591"/>
    <w:rsid w:val="00DD32DA"/>
    <w:rsid w:val="00DD3519"/>
    <w:rsid w:val="00DD3EBF"/>
    <w:rsid w:val="00DD4C17"/>
    <w:rsid w:val="00DD4E2C"/>
    <w:rsid w:val="00DD5B05"/>
    <w:rsid w:val="00DD5D25"/>
    <w:rsid w:val="00DD64B0"/>
    <w:rsid w:val="00DD6742"/>
    <w:rsid w:val="00DD72D4"/>
    <w:rsid w:val="00DD7D02"/>
    <w:rsid w:val="00DE2B4B"/>
    <w:rsid w:val="00DE5069"/>
    <w:rsid w:val="00DE57A0"/>
    <w:rsid w:val="00DE67C8"/>
    <w:rsid w:val="00DE6B1F"/>
    <w:rsid w:val="00DE6D90"/>
    <w:rsid w:val="00DF044C"/>
    <w:rsid w:val="00DF1E14"/>
    <w:rsid w:val="00DF20B3"/>
    <w:rsid w:val="00DF2B1F"/>
    <w:rsid w:val="00DF371A"/>
    <w:rsid w:val="00DF3855"/>
    <w:rsid w:val="00DF3DD8"/>
    <w:rsid w:val="00DF4390"/>
    <w:rsid w:val="00DF5329"/>
    <w:rsid w:val="00DF6114"/>
    <w:rsid w:val="00DF6189"/>
    <w:rsid w:val="00DF62CD"/>
    <w:rsid w:val="00DF6345"/>
    <w:rsid w:val="00DF75D4"/>
    <w:rsid w:val="00DF79B8"/>
    <w:rsid w:val="00E004BB"/>
    <w:rsid w:val="00E0062E"/>
    <w:rsid w:val="00E00808"/>
    <w:rsid w:val="00E0124F"/>
    <w:rsid w:val="00E022DB"/>
    <w:rsid w:val="00E033B1"/>
    <w:rsid w:val="00E03895"/>
    <w:rsid w:val="00E043B8"/>
    <w:rsid w:val="00E04F6C"/>
    <w:rsid w:val="00E05A1A"/>
    <w:rsid w:val="00E06ECF"/>
    <w:rsid w:val="00E1008F"/>
    <w:rsid w:val="00E10A3A"/>
    <w:rsid w:val="00E11249"/>
    <w:rsid w:val="00E113F6"/>
    <w:rsid w:val="00E11EC3"/>
    <w:rsid w:val="00E1233E"/>
    <w:rsid w:val="00E12762"/>
    <w:rsid w:val="00E1331A"/>
    <w:rsid w:val="00E135A4"/>
    <w:rsid w:val="00E13876"/>
    <w:rsid w:val="00E147CF"/>
    <w:rsid w:val="00E14DE5"/>
    <w:rsid w:val="00E16430"/>
    <w:rsid w:val="00E16509"/>
    <w:rsid w:val="00E168E8"/>
    <w:rsid w:val="00E17D5F"/>
    <w:rsid w:val="00E210B8"/>
    <w:rsid w:val="00E23297"/>
    <w:rsid w:val="00E2397C"/>
    <w:rsid w:val="00E26645"/>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2E6F"/>
    <w:rsid w:val="00E62E86"/>
    <w:rsid w:val="00E64255"/>
    <w:rsid w:val="00E64D4F"/>
    <w:rsid w:val="00E6551A"/>
    <w:rsid w:val="00E65AAE"/>
    <w:rsid w:val="00E67241"/>
    <w:rsid w:val="00E67700"/>
    <w:rsid w:val="00E720B0"/>
    <w:rsid w:val="00E72324"/>
    <w:rsid w:val="00E72ABE"/>
    <w:rsid w:val="00E731A7"/>
    <w:rsid w:val="00E73465"/>
    <w:rsid w:val="00E75219"/>
    <w:rsid w:val="00E75685"/>
    <w:rsid w:val="00E75C1B"/>
    <w:rsid w:val="00E76485"/>
    <w:rsid w:val="00E76BD1"/>
    <w:rsid w:val="00E76D15"/>
    <w:rsid w:val="00E77364"/>
    <w:rsid w:val="00E77645"/>
    <w:rsid w:val="00E80DE4"/>
    <w:rsid w:val="00E81C27"/>
    <w:rsid w:val="00E821D0"/>
    <w:rsid w:val="00E826C2"/>
    <w:rsid w:val="00E82702"/>
    <w:rsid w:val="00E82BE9"/>
    <w:rsid w:val="00E82F8E"/>
    <w:rsid w:val="00E8589B"/>
    <w:rsid w:val="00E874AB"/>
    <w:rsid w:val="00E8768C"/>
    <w:rsid w:val="00E87A50"/>
    <w:rsid w:val="00E9079B"/>
    <w:rsid w:val="00E908D2"/>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A7A86"/>
    <w:rsid w:val="00EB0A41"/>
    <w:rsid w:val="00EB0A95"/>
    <w:rsid w:val="00EB11F4"/>
    <w:rsid w:val="00EB1AF0"/>
    <w:rsid w:val="00EB21AD"/>
    <w:rsid w:val="00EB22F4"/>
    <w:rsid w:val="00EB3F78"/>
    <w:rsid w:val="00EB4767"/>
    <w:rsid w:val="00EB4A64"/>
    <w:rsid w:val="00EB5408"/>
    <w:rsid w:val="00EB5899"/>
    <w:rsid w:val="00EB5D90"/>
    <w:rsid w:val="00EB7098"/>
    <w:rsid w:val="00EB7762"/>
    <w:rsid w:val="00EB7A96"/>
    <w:rsid w:val="00EC03D3"/>
    <w:rsid w:val="00EC0ABB"/>
    <w:rsid w:val="00EC19C2"/>
    <w:rsid w:val="00EC3517"/>
    <w:rsid w:val="00EC3C57"/>
    <w:rsid w:val="00EC46FD"/>
    <w:rsid w:val="00EC4A25"/>
    <w:rsid w:val="00EC5619"/>
    <w:rsid w:val="00EC6B55"/>
    <w:rsid w:val="00EC6FAB"/>
    <w:rsid w:val="00EC7312"/>
    <w:rsid w:val="00EC73C5"/>
    <w:rsid w:val="00EC7900"/>
    <w:rsid w:val="00EC7B6A"/>
    <w:rsid w:val="00ED0967"/>
    <w:rsid w:val="00ED1E1C"/>
    <w:rsid w:val="00ED34BC"/>
    <w:rsid w:val="00ED350C"/>
    <w:rsid w:val="00ED3A17"/>
    <w:rsid w:val="00ED3E37"/>
    <w:rsid w:val="00ED3EF5"/>
    <w:rsid w:val="00ED4359"/>
    <w:rsid w:val="00ED4BDF"/>
    <w:rsid w:val="00ED512B"/>
    <w:rsid w:val="00ED743E"/>
    <w:rsid w:val="00ED7F91"/>
    <w:rsid w:val="00EE0914"/>
    <w:rsid w:val="00EE2343"/>
    <w:rsid w:val="00EE4657"/>
    <w:rsid w:val="00EE5AA7"/>
    <w:rsid w:val="00EE617C"/>
    <w:rsid w:val="00EE6E8B"/>
    <w:rsid w:val="00EE7366"/>
    <w:rsid w:val="00EE73D0"/>
    <w:rsid w:val="00EF086F"/>
    <w:rsid w:val="00EF20CA"/>
    <w:rsid w:val="00EF23F0"/>
    <w:rsid w:val="00EF3AC0"/>
    <w:rsid w:val="00EF43A6"/>
    <w:rsid w:val="00EF46B5"/>
    <w:rsid w:val="00EF4D0A"/>
    <w:rsid w:val="00EF5A1A"/>
    <w:rsid w:val="00EF6F0C"/>
    <w:rsid w:val="00EF7F60"/>
    <w:rsid w:val="00F015A4"/>
    <w:rsid w:val="00F01A41"/>
    <w:rsid w:val="00F02136"/>
    <w:rsid w:val="00F02353"/>
    <w:rsid w:val="00F025A2"/>
    <w:rsid w:val="00F04712"/>
    <w:rsid w:val="00F061DC"/>
    <w:rsid w:val="00F0660D"/>
    <w:rsid w:val="00F06786"/>
    <w:rsid w:val="00F10F78"/>
    <w:rsid w:val="00F11630"/>
    <w:rsid w:val="00F11655"/>
    <w:rsid w:val="00F11ABA"/>
    <w:rsid w:val="00F1254A"/>
    <w:rsid w:val="00F139D9"/>
    <w:rsid w:val="00F14366"/>
    <w:rsid w:val="00F14B14"/>
    <w:rsid w:val="00F16143"/>
    <w:rsid w:val="00F1678D"/>
    <w:rsid w:val="00F17381"/>
    <w:rsid w:val="00F205DD"/>
    <w:rsid w:val="00F21311"/>
    <w:rsid w:val="00F222F0"/>
    <w:rsid w:val="00F2297D"/>
    <w:rsid w:val="00F22EC7"/>
    <w:rsid w:val="00F235B4"/>
    <w:rsid w:val="00F24018"/>
    <w:rsid w:val="00F245FE"/>
    <w:rsid w:val="00F260D2"/>
    <w:rsid w:val="00F2693A"/>
    <w:rsid w:val="00F26BF1"/>
    <w:rsid w:val="00F26D92"/>
    <w:rsid w:val="00F273D3"/>
    <w:rsid w:val="00F274FA"/>
    <w:rsid w:val="00F27CC9"/>
    <w:rsid w:val="00F314DF"/>
    <w:rsid w:val="00F31597"/>
    <w:rsid w:val="00F31D32"/>
    <w:rsid w:val="00F31DAF"/>
    <w:rsid w:val="00F325C8"/>
    <w:rsid w:val="00F327C1"/>
    <w:rsid w:val="00F3286B"/>
    <w:rsid w:val="00F32DA2"/>
    <w:rsid w:val="00F3356C"/>
    <w:rsid w:val="00F33687"/>
    <w:rsid w:val="00F33765"/>
    <w:rsid w:val="00F33DEF"/>
    <w:rsid w:val="00F34B8B"/>
    <w:rsid w:val="00F35255"/>
    <w:rsid w:val="00F35712"/>
    <w:rsid w:val="00F369DD"/>
    <w:rsid w:val="00F37626"/>
    <w:rsid w:val="00F37CB5"/>
    <w:rsid w:val="00F4005E"/>
    <w:rsid w:val="00F42B25"/>
    <w:rsid w:val="00F43A52"/>
    <w:rsid w:val="00F44AA2"/>
    <w:rsid w:val="00F4531C"/>
    <w:rsid w:val="00F462C7"/>
    <w:rsid w:val="00F4638F"/>
    <w:rsid w:val="00F50204"/>
    <w:rsid w:val="00F50255"/>
    <w:rsid w:val="00F51FB6"/>
    <w:rsid w:val="00F52DF7"/>
    <w:rsid w:val="00F5419E"/>
    <w:rsid w:val="00F558DB"/>
    <w:rsid w:val="00F55B35"/>
    <w:rsid w:val="00F56411"/>
    <w:rsid w:val="00F571A4"/>
    <w:rsid w:val="00F5728D"/>
    <w:rsid w:val="00F60A79"/>
    <w:rsid w:val="00F614AC"/>
    <w:rsid w:val="00F62AEB"/>
    <w:rsid w:val="00F63B86"/>
    <w:rsid w:val="00F653B8"/>
    <w:rsid w:val="00F655F3"/>
    <w:rsid w:val="00F66D77"/>
    <w:rsid w:val="00F70647"/>
    <w:rsid w:val="00F7204E"/>
    <w:rsid w:val="00F72667"/>
    <w:rsid w:val="00F73852"/>
    <w:rsid w:val="00F74FD5"/>
    <w:rsid w:val="00F760E5"/>
    <w:rsid w:val="00F76C25"/>
    <w:rsid w:val="00F81110"/>
    <w:rsid w:val="00F813B7"/>
    <w:rsid w:val="00F81601"/>
    <w:rsid w:val="00F818CF"/>
    <w:rsid w:val="00F821FF"/>
    <w:rsid w:val="00F8249C"/>
    <w:rsid w:val="00F845FA"/>
    <w:rsid w:val="00F84622"/>
    <w:rsid w:val="00F84654"/>
    <w:rsid w:val="00F84FFC"/>
    <w:rsid w:val="00F8553A"/>
    <w:rsid w:val="00F85920"/>
    <w:rsid w:val="00F86483"/>
    <w:rsid w:val="00F8688A"/>
    <w:rsid w:val="00F87611"/>
    <w:rsid w:val="00F90C05"/>
    <w:rsid w:val="00F9181C"/>
    <w:rsid w:val="00F929E5"/>
    <w:rsid w:val="00F9362C"/>
    <w:rsid w:val="00F9377C"/>
    <w:rsid w:val="00F93D33"/>
    <w:rsid w:val="00F93E02"/>
    <w:rsid w:val="00F94B19"/>
    <w:rsid w:val="00F94B4E"/>
    <w:rsid w:val="00F95179"/>
    <w:rsid w:val="00F95315"/>
    <w:rsid w:val="00F95EDB"/>
    <w:rsid w:val="00F96804"/>
    <w:rsid w:val="00F97679"/>
    <w:rsid w:val="00F97D2F"/>
    <w:rsid w:val="00FA0DFF"/>
    <w:rsid w:val="00FA1151"/>
    <w:rsid w:val="00FA1266"/>
    <w:rsid w:val="00FA18B3"/>
    <w:rsid w:val="00FA34DD"/>
    <w:rsid w:val="00FA3571"/>
    <w:rsid w:val="00FA42A9"/>
    <w:rsid w:val="00FA4516"/>
    <w:rsid w:val="00FA5A3B"/>
    <w:rsid w:val="00FA7625"/>
    <w:rsid w:val="00FA77A1"/>
    <w:rsid w:val="00FB03C5"/>
    <w:rsid w:val="00FB106E"/>
    <w:rsid w:val="00FB14B0"/>
    <w:rsid w:val="00FB1908"/>
    <w:rsid w:val="00FB4CD7"/>
    <w:rsid w:val="00FB5BB9"/>
    <w:rsid w:val="00FB6501"/>
    <w:rsid w:val="00FB6BFD"/>
    <w:rsid w:val="00FC0A0F"/>
    <w:rsid w:val="00FC0EF5"/>
    <w:rsid w:val="00FC1192"/>
    <w:rsid w:val="00FC67A9"/>
    <w:rsid w:val="00FD0AE6"/>
    <w:rsid w:val="00FD1FA6"/>
    <w:rsid w:val="00FD297E"/>
    <w:rsid w:val="00FD4813"/>
    <w:rsid w:val="00FD48F9"/>
    <w:rsid w:val="00FD53F3"/>
    <w:rsid w:val="00FD6222"/>
    <w:rsid w:val="00FD6240"/>
    <w:rsid w:val="00FD6A23"/>
    <w:rsid w:val="00FD6FA7"/>
    <w:rsid w:val="00FD7136"/>
    <w:rsid w:val="00FE2D04"/>
    <w:rsid w:val="00FE31E7"/>
    <w:rsid w:val="00FE34CC"/>
    <w:rsid w:val="00FE3DE0"/>
    <w:rsid w:val="00FE4CDB"/>
    <w:rsid w:val="00FE55C8"/>
    <w:rsid w:val="00FE5A30"/>
    <w:rsid w:val="00FE63B0"/>
    <w:rsid w:val="00FE63E9"/>
    <w:rsid w:val="00FE6FDE"/>
    <w:rsid w:val="00FE75A4"/>
    <w:rsid w:val="00FF01FA"/>
    <w:rsid w:val="00FF05BF"/>
    <w:rsid w:val="00FF1EBA"/>
    <w:rsid w:val="00FF3E98"/>
    <w:rsid w:val="00FF4D2F"/>
    <w:rsid w:val="00FF68A0"/>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34"/>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18428955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584605945">
      <w:bodyDiv w:val="1"/>
      <w:marLeft w:val="0"/>
      <w:marRight w:val="0"/>
      <w:marTop w:val="0"/>
      <w:marBottom w:val="0"/>
      <w:divBdr>
        <w:top w:val="none" w:sz="0" w:space="0" w:color="auto"/>
        <w:left w:val="none" w:sz="0" w:space="0" w:color="auto"/>
        <w:bottom w:val="none" w:sz="0" w:space="0" w:color="auto"/>
        <w:right w:val="none" w:sz="0" w:space="0" w:color="auto"/>
      </w:divBdr>
      <w:divsChild>
        <w:div w:id="1957905560">
          <w:marLeft w:val="0"/>
          <w:marRight w:val="0"/>
          <w:marTop w:val="0"/>
          <w:marBottom w:val="0"/>
          <w:divBdr>
            <w:top w:val="none" w:sz="0" w:space="0" w:color="auto"/>
            <w:left w:val="none" w:sz="0" w:space="0" w:color="auto"/>
            <w:bottom w:val="none" w:sz="0" w:space="0" w:color="auto"/>
            <w:right w:val="none" w:sz="0" w:space="0" w:color="auto"/>
          </w:divBdr>
          <w:divsChild>
            <w:div w:id="243993764">
              <w:marLeft w:val="0"/>
              <w:marRight w:val="0"/>
              <w:marTop w:val="0"/>
              <w:marBottom w:val="0"/>
              <w:divBdr>
                <w:top w:val="none" w:sz="0" w:space="0" w:color="auto"/>
                <w:left w:val="none" w:sz="0" w:space="0" w:color="auto"/>
                <w:bottom w:val="none" w:sz="0" w:space="0" w:color="auto"/>
                <w:right w:val="none" w:sz="0" w:space="0" w:color="auto"/>
              </w:divBdr>
              <w:divsChild>
                <w:div w:id="18888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300531">
      <w:bodyDiv w:val="1"/>
      <w:marLeft w:val="0"/>
      <w:marRight w:val="0"/>
      <w:marTop w:val="0"/>
      <w:marBottom w:val="0"/>
      <w:divBdr>
        <w:top w:val="none" w:sz="0" w:space="0" w:color="auto"/>
        <w:left w:val="none" w:sz="0" w:space="0" w:color="auto"/>
        <w:bottom w:val="none" w:sz="0" w:space="0" w:color="auto"/>
        <w:right w:val="none" w:sz="0" w:space="0" w:color="auto"/>
      </w:divBdr>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69866625">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42058658">
      <w:bodyDiv w:val="1"/>
      <w:marLeft w:val="0"/>
      <w:marRight w:val="0"/>
      <w:marTop w:val="0"/>
      <w:marBottom w:val="0"/>
      <w:divBdr>
        <w:top w:val="none" w:sz="0" w:space="0" w:color="auto"/>
        <w:left w:val="none" w:sz="0" w:space="0" w:color="auto"/>
        <w:bottom w:val="none" w:sz="0" w:space="0" w:color="auto"/>
        <w:right w:val="none" w:sz="0" w:space="0" w:color="auto"/>
      </w:divBdr>
      <w:divsChild>
        <w:div w:id="1320115605">
          <w:marLeft w:val="0"/>
          <w:marRight w:val="0"/>
          <w:marTop w:val="0"/>
          <w:marBottom w:val="0"/>
          <w:divBdr>
            <w:top w:val="none" w:sz="0" w:space="0" w:color="auto"/>
            <w:left w:val="none" w:sz="0" w:space="0" w:color="auto"/>
            <w:bottom w:val="none" w:sz="0" w:space="0" w:color="auto"/>
            <w:right w:val="none" w:sz="0" w:space="0" w:color="auto"/>
          </w:divBdr>
          <w:divsChild>
            <w:div w:id="1167863206">
              <w:marLeft w:val="0"/>
              <w:marRight w:val="0"/>
              <w:marTop w:val="0"/>
              <w:marBottom w:val="0"/>
              <w:divBdr>
                <w:top w:val="none" w:sz="0" w:space="0" w:color="auto"/>
                <w:left w:val="none" w:sz="0" w:space="0" w:color="auto"/>
                <w:bottom w:val="none" w:sz="0" w:space="0" w:color="auto"/>
                <w:right w:val="none" w:sz="0" w:space="0" w:color="auto"/>
              </w:divBdr>
              <w:divsChild>
                <w:div w:id="19390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229118">
      <w:bodyDiv w:val="1"/>
      <w:marLeft w:val="0"/>
      <w:marRight w:val="0"/>
      <w:marTop w:val="0"/>
      <w:marBottom w:val="0"/>
      <w:divBdr>
        <w:top w:val="none" w:sz="0" w:space="0" w:color="auto"/>
        <w:left w:val="none" w:sz="0" w:space="0" w:color="auto"/>
        <w:bottom w:val="none" w:sz="0" w:space="0" w:color="auto"/>
        <w:right w:val="none" w:sz="0" w:space="0" w:color="auto"/>
      </w:divBdr>
      <w:divsChild>
        <w:div w:id="1449204664">
          <w:marLeft w:val="0"/>
          <w:marRight w:val="0"/>
          <w:marTop w:val="0"/>
          <w:marBottom w:val="0"/>
          <w:divBdr>
            <w:top w:val="none" w:sz="0" w:space="0" w:color="auto"/>
            <w:left w:val="none" w:sz="0" w:space="0" w:color="auto"/>
            <w:bottom w:val="none" w:sz="0" w:space="0" w:color="auto"/>
            <w:right w:val="none" w:sz="0" w:space="0" w:color="auto"/>
          </w:divBdr>
          <w:divsChild>
            <w:div w:id="1559782349">
              <w:marLeft w:val="0"/>
              <w:marRight w:val="0"/>
              <w:marTop w:val="0"/>
              <w:marBottom w:val="0"/>
              <w:divBdr>
                <w:top w:val="none" w:sz="0" w:space="0" w:color="auto"/>
                <w:left w:val="none" w:sz="0" w:space="0" w:color="auto"/>
                <w:bottom w:val="none" w:sz="0" w:space="0" w:color="auto"/>
                <w:right w:val="none" w:sz="0" w:space="0" w:color="auto"/>
              </w:divBdr>
              <w:divsChild>
                <w:div w:id="3377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1390</Words>
  <Characters>7484</Characters>
  <Application>Microsoft Office Word</Application>
  <DocSecurity>0</DocSecurity>
  <Lines>191</Lines>
  <Paragraphs>130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2023-09-27T19:31:00Z</dcterms:modified>
  <cp:category/>
</cp:coreProperties>
</file>